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81" w:rsidRDefault="00975881" w:rsidP="00C8149F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8149F" w:rsidRPr="00436753" w:rsidRDefault="00C8149F" w:rsidP="00C8149F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</w:t>
      </w: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УТВЕРЖДЕНО</w:t>
      </w:r>
    </w:p>
    <w:p w:rsidR="00C8149F" w:rsidRDefault="00C8149F" w:rsidP="00C8149F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</w:t>
      </w: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заведующего</w:t>
      </w:r>
    </w:p>
    <w:p w:rsidR="00C8149F" w:rsidRPr="00436753" w:rsidRDefault="00C8149F" w:rsidP="00C8149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МДОУ «Детский сад №103»</w:t>
      </w:r>
    </w:p>
    <w:p w:rsidR="00C8149F" w:rsidRPr="00436753" w:rsidRDefault="00C8149F" w:rsidP="00C8149F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</w:t>
      </w:r>
      <w:r w:rsidR="006F32F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№ 01-12/69 от 25.08</w:t>
      </w:r>
      <w:bookmarkStart w:id="0" w:name="_GoBack"/>
      <w:bookmarkEnd w:id="0"/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.2020 г.</w:t>
      </w:r>
    </w:p>
    <w:p w:rsidR="00975881" w:rsidRPr="00436753" w:rsidRDefault="00975881" w:rsidP="003073FF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5881" w:rsidRPr="00B6159E" w:rsidRDefault="00975881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B615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</w:p>
    <w:p w:rsidR="00975881" w:rsidRPr="008A5C18" w:rsidRDefault="008A5C18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антикоррупционной политике</w:t>
      </w:r>
    </w:p>
    <w:p w:rsidR="00975881" w:rsidRDefault="00975881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5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C8149F">
        <w:rPr>
          <w:rFonts w:ascii="Times New Roman" w:hAnsi="Times New Roman" w:cs="Times New Roman"/>
          <w:color w:val="000000"/>
          <w:sz w:val="28"/>
          <w:szCs w:val="28"/>
        </w:rPr>
        <w:t>МДОУ «Детский сад №103»</w:t>
      </w:r>
    </w:p>
    <w:p w:rsidR="008A5C18" w:rsidRDefault="008A5C18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436753" w:rsidRDefault="00313CB8" w:rsidP="00436753">
      <w:pPr>
        <w:pStyle w:val="a7"/>
        <w:numPr>
          <w:ilvl w:val="0"/>
          <w:numId w:val="9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436753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436753" w:rsidRPr="00436753" w:rsidRDefault="00436753" w:rsidP="00C8149F">
      <w:pPr>
        <w:pStyle w:val="a7"/>
        <w:spacing w:line="192" w:lineRule="atLeast"/>
        <w:ind w:left="1080" w:right="141"/>
        <w:rPr>
          <w:rFonts w:ascii="Times New Roman" w:hAnsi="Times New Roman"/>
          <w:color w:val="000000"/>
          <w:sz w:val="28"/>
          <w:szCs w:val="28"/>
        </w:rPr>
      </w:pPr>
    </w:p>
    <w:p w:rsidR="00313CB8" w:rsidRPr="00313CB8" w:rsidRDefault="00313CB8" w:rsidP="00C8149F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1. Антикоррупционная политика </w:t>
      </w:r>
      <w:r w:rsidR="00C814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дошкольного образовательного учреждения «Детский сад № 103 комбинированного вида»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представляет собой комплекс закрепленных в наст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оящем Положении взаимосвязанных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принципов, процедур и мероприятий, направленных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профилактику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пресечение</w:t>
      </w:r>
      <w:r w:rsidR="00C81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правонарушений в деятельности </w:t>
      </w:r>
      <w:r w:rsidR="00C814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дошкольном образовательном учреждении «Детский сад № 103 комбинированного вида»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(далее – Учреждение).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2. Настоящее Положение основано н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а нормах Конституции Российской Федерации,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г. № 273-ФЗ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5 апреля 2013 г. № 44-ФЗ «О конт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рактной системе в сфере закупок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товаров, работ, услуг для обеспечения государс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твенных и муниципальных нужд» 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разработано с учетом Методических рекомендаций по разработке и принятию</w:t>
      </w:r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организациями мер по предупреждению и противоде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йствию коррупции, разработанных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Министерством труда и социальной защиты Российской Федерации, У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става Учреждения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других локальных актов Учреждения.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3. Целями антикоррупционной политики Учреждения являются: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обеспечение  соответствия  деятельности  Учреждения  требованиям</w:t>
      </w:r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антикоррупционного законодательства;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минимизация рисков вовлечения Учреждения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работников в коррупционную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деятельность;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подхода к организации работы по предупреждению</w:t>
      </w:r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работников Учреждения нетерпимости к </w:t>
      </w:r>
      <w:proofErr w:type="gramStart"/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коррупционному</w:t>
      </w:r>
      <w:proofErr w:type="gramEnd"/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поведению.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4. Задачами антикоррупционной политики Учреждения являются: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определение должностных лиц Учреждения, ответственных за реализацию</w:t>
      </w:r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 Учреждения;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информирование работников Учреждения о нормативном правовом обеспечении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работы по предупреждению коррупции и ответственности за совершение 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основных принципов работы по предупреждению коррупции </w:t>
      </w:r>
      <w:proofErr w:type="gramStart"/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профилактику и противодействие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закрепление ответственности работников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за несоблюдение требований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 Учреждения.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5. Для целей настоящего Положения используются следующие основные понятия:</w:t>
      </w:r>
    </w:p>
    <w:p w:rsidR="00313CB8" w:rsidRPr="00313CB8" w:rsidRDefault="003073FF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коррупция – злоупотребление служебным положением, дача взятки,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взятки, злоупотребление полномочиями, коммерчес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 подкуп либо иное незаконное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использование физическим лицом своего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положения вопреки законным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интересам общества и государства в целях получения выгоды в виде денег, ценностей, иного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или услуг имущественного характера, иных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прав для себя или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третьих лиц либо незаконное предоставление такой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выгоды указанному лицу, другим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физическим лицам. Коррупцией также является совершени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е перечисленных деяний от имени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или в интересах юридического лица;</w:t>
      </w:r>
    </w:p>
    <w:p w:rsidR="00313CB8" w:rsidRPr="00313CB8" w:rsidRDefault="003073FF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взятка – получение должностным лицом, 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странным должностным лицом либо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должностным лицом публичной международной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лично или через посредника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денег, ценных бумаг, иного имущества либо незаконное оказание ему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слуг имущественного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характера, предоставление иных имущественных прав (в том </w:t>
      </w:r>
      <w:proofErr w:type="gramStart"/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когда взятка по указанию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должностного лица передается иному физическому или ю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ридическому лицу) за совершение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(бездействие) в пользу взяткодателя или представляемых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им лиц, если такие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 входят в служебные полномочия до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лжностного лица либо если оно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силу должностного положения может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таким действиям (бездействию), а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равно за общее покровительство или попустительство по службе;</w:t>
      </w:r>
    </w:p>
    <w:p w:rsidR="00313CB8" w:rsidRPr="00313CB8" w:rsidRDefault="003073FF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коммерческий подкуп – незаконная передача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цу, выполняющему управленческие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функции в коммерческой или иной организации, денег,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бумаг, иного имущества, а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также незаконные оказание ему услуг имущественного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предоставление иных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прав (в том </w:t>
      </w:r>
      <w:proofErr w:type="gramStart"/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когда по указанию такого лица имущество передается, или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услуги имущественного характера оказываются, или имущ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ественные права предоставляются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иному физическому или юридическому лицу) за сове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ршение действий (бездействие)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интересах дающего или иных лиц, если указанные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(бездействие) входят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служебные полномочия такого лица либо если оно в с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илу своего служебного положения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может способствовать указанным действиям (бездействию);</w:t>
      </w:r>
    </w:p>
    <w:p w:rsidR="00313CB8" w:rsidRPr="00313CB8" w:rsidRDefault="003073FF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противодействие коррупции – деятельность федеральных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власти, органов государственной власти субъектов Российской Федерации, органов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самоуправления, институтов гражданского общества,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физических лиц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пределах их полномочий: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1) по предупреждению коррупции, в том числе по </w:t>
      </w:r>
      <w:r w:rsidR="003073FF"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выявлению и последующему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устранению причин коррупции (профилактика коррупции);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2) по выявлению, предупре</w:t>
      </w:r>
      <w:r w:rsidR="003073FF"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ждению, пресечению, раскрытию и расследованию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коррупционных правонарушений (борьба с коррупцией);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3)  по  минимизации  и  (или)  ликвидации  последствий  коррупционных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правонарушений;</w:t>
      </w:r>
    </w:p>
    <w:p w:rsidR="00313CB8" w:rsidRPr="00313CB8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предупреждение коррупции – деятельность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дения, направленная на введение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элементов корпоративной культуры,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структуры, правил и процедур,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регламентированных внутренними нормативны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документами и обеспечивающих недопущение коррупционных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313CB8" w:rsidRPr="00313CB8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работник Учреждения – физическое лицо,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тупившее в трудовые отношения с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Учреждением;</w:t>
      </w:r>
    </w:p>
    <w:p w:rsidR="00313CB8" w:rsidRPr="00313CB8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контрагент Учреждения – любое российское или иностранно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юридическое или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физическое лицо, с которым Учреждение вступает в догов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орные отношения, за исключением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трудовых отношений;</w:t>
      </w:r>
    </w:p>
    <w:p w:rsidR="00436753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>
        <w:rPr>
          <w:rFonts w:ascii="Times New Roman" w:hAnsi="Times New Roman" w:cs="Times New Roman"/>
          <w:color w:val="000000"/>
          <w:sz w:val="28"/>
          <w:szCs w:val="28"/>
        </w:rPr>
        <w:t xml:space="preserve">конфликт интересов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– ситуация, при которой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чная заинтересованность (прямая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или косвенная) работника Учреждения (представителя Учреждения) влияет или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повлиять на надлежащее, объективное и бесприс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трастное исполнение им трудовых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(должностных) обязанностей; </w:t>
      </w:r>
    </w:p>
    <w:p w:rsidR="00313CB8" w:rsidRPr="00313CB8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личная заинтересованность – возможность получения доходов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в виде денег, иного имущества, в том числе имущественных прав, усл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уг имущественного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характера, результатов выполненных работ или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каких-либо выгод (преимуществ)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работником Учреждения и (или) лицами, состоящими с ним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в близком родстве или свойстве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(родителями, супругами, детьми, братьями, сестрами, а также братьями, сестра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ми,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родителями, детьми супругов и супругами детей),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гражданами или организациями, с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которыми работник Учреждения и (или) лица, состоящие с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ним в близком родстве или</w:t>
      </w:r>
    </w:p>
    <w:p w:rsid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свойстве,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имущественными, корпоративными или иными близкими отношениями.</w:t>
      </w:r>
    </w:p>
    <w:p w:rsidR="00436753" w:rsidRDefault="00436753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II. Область применения настоящего Положения и круг лиц, на которых</w:t>
      </w:r>
    </w:p>
    <w:p w:rsidR="00313CB8" w:rsidRDefault="00313CB8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распространяется его действие</w:t>
      </w:r>
    </w:p>
    <w:p w:rsidR="00436753" w:rsidRPr="00313CB8" w:rsidRDefault="00436753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6. Настоящее Положение распространяется на руководителя Учреждения и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 вне зависимости от зан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имаемой должности и выполняемых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функций.</w:t>
      </w:r>
    </w:p>
    <w:p w:rsid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7. Нормы настоящего Положения могут распространяться на иных физических и (или)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юридических лиц, с которыми Учреждение вступает в догов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орные отношения, в случае, если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это закреплено в договорах, заключаемых Учреждением с такими лицами.</w:t>
      </w:r>
    </w:p>
    <w:p w:rsidR="00436753" w:rsidRDefault="00436753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436753" w:rsidRDefault="00313CB8" w:rsidP="00436753">
      <w:pPr>
        <w:pStyle w:val="a7"/>
        <w:numPr>
          <w:ilvl w:val="0"/>
          <w:numId w:val="9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436753">
        <w:rPr>
          <w:rFonts w:ascii="Times New Roman" w:hAnsi="Times New Roman"/>
          <w:color w:val="000000"/>
          <w:sz w:val="28"/>
          <w:szCs w:val="28"/>
        </w:rPr>
        <w:t>Основные принципы антикоррупционной политики Учреждения</w:t>
      </w:r>
    </w:p>
    <w:p w:rsidR="00436753" w:rsidRPr="00436753" w:rsidRDefault="00436753" w:rsidP="00436753">
      <w:pPr>
        <w:pStyle w:val="a7"/>
        <w:spacing w:line="192" w:lineRule="atLeast"/>
        <w:ind w:left="1080" w:right="141"/>
        <w:rPr>
          <w:rFonts w:ascii="Times New Roman" w:hAnsi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Антикоррупционная политика Учреждения основывается на следующих основных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принципах: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 соответствия  антикоррупционной  политики  Учреждения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законодательству Российской Федера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>ции и общепринятым нормам права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Соответствие  реализуемых  антикоррупционных  мероприятий  Конституции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заключенным Российской Феде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рацией международным договорам,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законодательству о противодействии коррупции и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иным нормативным правовым актам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действие которых распространяется на Учреждение;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ип личного примера руководства.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Ключевая роль руководителя Учреждения в форми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ровании культуры нетерпимости к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 и  в  создании  внутриорганизацион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ной  системы  предупреждения 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 в Учреждении;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инцип вовлеченности работников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Информированность работников Учреждения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о положениях антикоррупционного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законодательства, обеспечение их активного участия в формировании и реализации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антикоррупционных стандартов и процедур;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соразмерности антикоррупционных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процедур коррупционным рискам.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выполнение комплекса мероприятий,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позволяющих снизить вероятность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вовлечения руководителя Учреждения, работн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иков Учреждения в коррупционную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деятельность, осуществляется с учетом существ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ующих в деятельности Учреждения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коррупционных рисков;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эффективно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>сти антикоррупционных процедур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Реализация антикоррупционных мероприятий в Учреждении простыми способами,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имеющими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низкую стоимость и приносящими требуемый (достаточный) результат;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ответственности и неотвратимости наказания.</w:t>
      </w:r>
      <w:r w:rsid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Неотвратимость наказания для руководителя Учр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еждения и работников Учреждения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вне зависимости от занимаемой должности, стажа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работы и иных условий в случае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совершения ими коррупционных правонарушений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трудовых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(должностных) обязанностей, а также персональн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ая ответственность руководителя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Учреждения за реализацию антикоррупционной политики Учреждения;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открытости хоз</w:t>
      </w:r>
      <w:r w:rsid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яйственной и иной деятельности.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контрагентов, партнеров и общественности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антикоррупционных стандартах и процедурах;</w:t>
      </w:r>
    </w:p>
    <w:p w:rsid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постоянного контроля и регулярного мониторинга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Регулярное  осуществление  мониторинга  эффективности  внедренных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антикоррупционных стандартов и процедур, а также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IV. Должностные лица Учреждения, ответственные за реализацию</w:t>
      </w:r>
    </w:p>
    <w:p w:rsidR="00313CB8" w:rsidRDefault="00313CB8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 Учреждения</w:t>
      </w:r>
    </w:p>
    <w:p w:rsidR="00436753" w:rsidRPr="00313CB8" w:rsidRDefault="00436753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Руководитель Учреждения является ответственным за организацию всех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мероприятий, направленны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х на предупреждение коррупции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10. Руководитель Учреждения, исходя из стоящих перед Учреждением задач,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специфики деятельности, штатной численности, органи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зационной структуры Учреждения,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 лицо или несколько лиц, ответственных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за реализацию антикоррупционной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 в пределах их полномочий.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Основные обязанности должностного лица (должностных лиц), ответственного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(ответственных) за реализацию антикоррупционной политики Учреждения:</w:t>
      </w:r>
      <w:proofErr w:type="gramEnd"/>
    </w:p>
    <w:p w:rsidR="00313CB8" w:rsidRPr="00313CB8" w:rsidRDefault="00436753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рекомендаций для 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решений по вопросам предупреждения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предложений, направленных на устранение причин и условий,</w:t>
      </w:r>
    </w:p>
    <w:p w:rsidR="00313CB8" w:rsidRPr="00313CB8" w:rsidRDefault="00313CB8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порождающих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риск возникновения коррупции в Учреждении;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разработка и представление на утверждение руководителю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проектов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актов, направленных на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еализацию мер по предупреждению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проведение контрольных мероприятий,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на выявление коррупционных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правонарушений, совершенных работниками Учреждения;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оценки коррупционных рисков;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сообщений о случаях 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лонения работников Учреждения к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совершению коррупционных правонарушений в интересах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от имени иной организации,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а также о случаях совершения коррупционных правонарушений 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отниками Учреждения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или иными лицами;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рассмотрению сообщений о конфликте интересов;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уполномоченным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авителям контрольно-надзорных 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 проведении ими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ерок деятельности Учреждения по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вопросам предупреждения коррупции;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уполномоченным 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елям правоохранительных органов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 по пресечению или расследованию кор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 и преступлений, включая оперативно-розыскные мероприятия;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по вопросам профилакт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ики и противодействия коррупции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 Учреждении и индивидуального консультирования работников Учреждения;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работников Учреждения;</w:t>
      </w:r>
    </w:p>
    <w:p w:rsidR="00B407C1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участие в организации антикоррупционной пропаганды;</w:t>
      </w:r>
    </w:p>
    <w:p w:rsid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ежегодное проведение оценки результатов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по предупреждению коррупции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 и подготовка соответствующих отчетных материалов для руководителя</w:t>
      </w:r>
      <w:r w:rsidR="00313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B407C1" w:rsidRDefault="00B407C1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B407C1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V. Обязанности руководителя Учреждения и работников Учреждения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313CB8" w:rsidRDefault="00313CB8" w:rsidP="00B407C1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</w:t>
      </w:r>
    </w:p>
    <w:p w:rsidR="00B407C1" w:rsidRPr="00313CB8" w:rsidRDefault="00B407C1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B407C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12. Работники Учреждения знакомятся с настоящим Положением под 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пись.</w:t>
      </w:r>
    </w:p>
    <w:p w:rsidR="00313CB8" w:rsidRPr="00313CB8" w:rsidRDefault="00313CB8" w:rsidP="00B407C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13. Соблюдение работником Учреждения требований настоящего Положения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учитывается при оценке деловых качеств работника, в том ч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исле в случае назначения его на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вышестоящую должность, при решении иных кадровых вопросов.</w:t>
      </w:r>
    </w:p>
    <w:p w:rsidR="00313CB8" w:rsidRPr="00313CB8" w:rsidRDefault="00313CB8" w:rsidP="00B407C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14. Руководитель Учреждения и работники Учреждения вне зависимости от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должности и стажа работы в Учреждении в связи с исполнением ими трудовы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(должностных) обязанностей в соответствии с трудовым договором должны: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руководствоваться  требованиями  настоящег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 Положения  и  неукоснительно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соблюдать принципы антикоррупционной политики Учреждения;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воздерживаться от совершения и (или) участия в сове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ршении коррупционных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правонарушений, в том числе в интересах или от имени Учреждения;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воздерживаться от поведения, которое может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ыть истолковано окружающими как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готовность совершить или участвовать в совершении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оррупционного правонарушения,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том числе в интересах или от имени Учреждения.</w:t>
      </w:r>
    </w:p>
    <w:p w:rsidR="00313CB8" w:rsidRPr="00313CB8" w:rsidRDefault="00313CB8" w:rsidP="00B407C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15. Работник Учреждения вне зависимости от должности и стажа работы в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 в связи с исполнением им трудов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ых (должностных) обязанностей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соответствии с трудовым договором должен: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незамедлительно  информировать  руководителя  Учреждения  и  своего</w:t>
      </w:r>
    </w:p>
    <w:p w:rsidR="00313CB8" w:rsidRPr="00313CB8" w:rsidRDefault="00313CB8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непосредственного руководителя о случаях склонения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 его к совершению коррупционных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незамедлительно  информировать  руководителя  Учреждения  и  своего</w:t>
      </w:r>
    </w:p>
    <w:p w:rsidR="00313CB8" w:rsidRPr="00313CB8" w:rsidRDefault="00313CB8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непосредственного руководителя о ставших из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вестными ему случаях совершения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другими работниками Учреждения;</w:t>
      </w:r>
    </w:p>
    <w:p w:rsid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сообщить руководителю Учреждения и своему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епосредственному руководителю 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возникшем конфликте интересов либо о возможности его возникновения.</w:t>
      </w:r>
    </w:p>
    <w:p w:rsidR="00B407C1" w:rsidRDefault="00B407C1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B407C1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VI. Перечень мероприятий по предупреждению коррупции, реализуемых</w:t>
      </w:r>
    </w:p>
    <w:p w:rsidR="00B407C1" w:rsidRDefault="00313CB8" w:rsidP="00B407C1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</w:p>
    <w:p w:rsidR="00313CB8" w:rsidRDefault="00313CB8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2"/>
        <w:gridCol w:w="7282"/>
      </w:tblGrid>
      <w:tr w:rsidR="00313CB8" w:rsidTr="00C8149F">
        <w:tc>
          <w:tcPr>
            <w:tcW w:w="2432" w:type="dxa"/>
          </w:tcPr>
          <w:p w:rsid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7282" w:type="dxa"/>
          </w:tcPr>
          <w:p w:rsid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</w:tr>
      <w:tr w:rsidR="00313CB8" w:rsidTr="00C8149F">
        <w:trPr>
          <w:trHeight w:val="1241"/>
        </w:trPr>
        <w:tc>
          <w:tcPr>
            <w:tcW w:w="2432" w:type="dxa"/>
            <w:vMerge w:val="restart"/>
          </w:tcPr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обеспечение,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поведения и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декларация</w:t>
            </w:r>
          </w:p>
          <w:p w:rsid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намерений</w:t>
            </w: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и принятие Кодек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 этики и служебного поведения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Учреждения</w:t>
            </w:r>
          </w:p>
        </w:tc>
      </w:tr>
      <w:tr w:rsidR="00313CB8" w:rsidTr="00C8149F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внедрение положения о конфликте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интересов</w:t>
            </w:r>
          </w:p>
        </w:tc>
      </w:tr>
      <w:tr w:rsidR="00C8149F" w:rsidTr="00C8149F">
        <w:trPr>
          <w:trHeight w:val="1332"/>
        </w:trPr>
        <w:tc>
          <w:tcPr>
            <w:tcW w:w="2432" w:type="dxa"/>
            <w:vMerge/>
          </w:tcPr>
          <w:p w:rsidR="00C8149F" w:rsidRDefault="00C8149F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C8149F" w:rsidRDefault="00C8149F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договоры, связанны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с хозяйственной деятельностью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 положений 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соблюдении  антикоррупционных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 (антикоррупционной оговорки)</w:t>
            </w:r>
          </w:p>
        </w:tc>
      </w:tr>
      <w:tr w:rsidR="00313CB8" w:rsidTr="00C8149F">
        <w:tc>
          <w:tcPr>
            <w:tcW w:w="2432" w:type="dxa"/>
            <w:vMerge w:val="restart"/>
          </w:tcPr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  <w:proofErr w:type="spellStart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</w:t>
            </w:r>
            <w:proofErr w:type="spellEnd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</w:t>
            </w:r>
            <w:proofErr w:type="spellEnd"/>
            <w:r>
              <w:t xml:space="preserve"> </w:t>
            </w:r>
            <w:proofErr w:type="spellStart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</w:t>
            </w:r>
            <w:proofErr w:type="spellEnd"/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процедур</w:t>
            </w: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мирования работником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Учреждения и своего 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епосредственного руководителя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 склонения его к совершению коррупцион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нарушений 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рассмотрения таких сообщений</w:t>
            </w:r>
          </w:p>
        </w:tc>
      </w:tr>
      <w:tr w:rsidR="00313CB8" w:rsidTr="00C8149F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работником руководителя Учреждения и своего 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епосредственного руководителя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ставшей известной работнику 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о случаях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совершения коррупционных пра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вонарушений другими работниками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контрагентами Учрежд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ения или иными лицами и порядка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 таких сообщений</w:t>
            </w:r>
          </w:p>
        </w:tc>
      </w:tr>
      <w:tr w:rsidR="00313CB8" w:rsidTr="00C8149F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работником руководителя Учреждения и своего 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епосредственного руководителя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возникновении конфликта инт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ересов и порядка урегулирования 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выявленного конфликта интересов</w:t>
            </w:r>
          </w:p>
        </w:tc>
      </w:tr>
      <w:tr w:rsidR="00313CB8" w:rsidTr="00C8149F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 защиты рабо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тников Учреждения, сообщивших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 правонарушениях в деятельности Учреждения</w:t>
            </w:r>
          </w:p>
        </w:tc>
      </w:tr>
      <w:tr w:rsidR="00C8149F" w:rsidTr="00C8149F">
        <w:trPr>
          <w:trHeight w:val="1627"/>
        </w:trPr>
        <w:tc>
          <w:tcPr>
            <w:tcW w:w="2432" w:type="dxa"/>
            <w:vMerge w:val="restart"/>
          </w:tcPr>
          <w:p w:rsidR="00C8149F" w:rsidRPr="00313CB8" w:rsidRDefault="00C8149F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</w:t>
            </w:r>
          </w:p>
          <w:p w:rsidR="00C8149F" w:rsidRDefault="00C8149F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8149F" w:rsidRPr="00313CB8" w:rsidRDefault="00C8149F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</w:t>
            </w:r>
          </w:p>
          <w:p w:rsidR="00C8149F" w:rsidRDefault="00C8149F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7282" w:type="dxa"/>
          </w:tcPr>
          <w:p w:rsidR="00C8149F" w:rsidRDefault="00C8149F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работников Учреждения под подпись с локальными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актами, регламент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ирующими вопросы предупреждения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противодействия коррупции в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ии, при приеме на работу, а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при принятии локального акта</w:t>
            </w:r>
          </w:p>
        </w:tc>
      </w:tr>
      <w:tr w:rsidR="00313CB8" w:rsidTr="00C8149F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индивидуального  консультирования  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по вопросам прим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енения (соблюдения) антикорруп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ционных стандартов и процедур, исполнения обязанностей</w:t>
            </w:r>
          </w:p>
        </w:tc>
      </w:tr>
      <w:tr w:rsidR="00313CB8" w:rsidTr="00C8149F">
        <w:tc>
          <w:tcPr>
            <w:tcW w:w="2432" w:type="dxa"/>
          </w:tcPr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проводимой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</w:t>
            </w:r>
            <w:proofErr w:type="spellEnd"/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работы</w:t>
            </w:r>
          </w:p>
        </w:tc>
        <w:tc>
          <w:tcPr>
            <w:tcW w:w="7282" w:type="dxa"/>
          </w:tcPr>
          <w:p w:rsidR="00313CB8" w:rsidRDefault="008A5C18" w:rsidP="00286AAC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представление руководителю Учреждения отч</w:t>
            </w:r>
            <w:r w:rsidR="00286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етных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материалов о проводимой работе в </w:t>
            </w:r>
            <w:r w:rsidR="00286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сфере противодействия коррупции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достигнутых результатах</w:t>
            </w:r>
          </w:p>
        </w:tc>
      </w:tr>
    </w:tbl>
    <w:p w:rsidR="00286AAC" w:rsidRDefault="00286AAC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286AAC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VII. Меры по предупреждению коррупции при взаимодействии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A5C18" w:rsidRDefault="008A5C18" w:rsidP="00286AAC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контрагентами Учреждения</w:t>
      </w:r>
    </w:p>
    <w:p w:rsidR="00286AAC" w:rsidRPr="008A5C18" w:rsidRDefault="00286AAC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286AA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Работа по предупреждению коррупции при взаимодействии с контрагентами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 проводится в Учреждении по следующим направлениям: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1) установление и сохранение деловых (хозяйственных) отношений с теми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контрагентами Учреждения, которые ведут делов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ые (хозяйственные) отношения на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добросовестной и честной основе, заботятся о собст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венной репутации, демонстрируют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поддержку высоким этическим стандартам при веде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нии хозяйственной деятельности,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реализуют собственные меры по противодействию корр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упции, участвуют в коллективных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антикоррупционных инициативах;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2) внедрение специальных процедур проверки 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контрагентов Учреждения в целях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снижения риска вовлечения Учреждения в ко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ррупционную деятельность и иные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недобросовестные практики в ходе отношений с контраге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нтами Учреждения (сбор и анализ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находящихся в открытом доступе сведений о потенциаль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ных контрагентах Учреждения: их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репутации в деловых кругах, длительности д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на рынке, участии в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коррупционных скандалах и т.п.);</w:t>
      </w:r>
      <w:proofErr w:type="gramEnd"/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3) распространение на контрагентов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>ждения</w:t>
      </w:r>
      <w:proofErr w:type="gramEnd"/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применяемых в Учреждении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программ, политик, стандартов поведения, про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цедур и правил, направленных на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профилактику и противодействие коррупции;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4) включение в договоры, заключаемые с контра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гентами Учреждения, положений о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соблюден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ии антикоррупционных стандартов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(антикоррупционной оговорки);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5) размещение на официальном сайте Учреждения информации о мерах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313CB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предупреждению коррупции,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Учреждении.</w:t>
      </w:r>
    </w:p>
    <w:p w:rsidR="002A428B" w:rsidRDefault="002A428B" w:rsidP="00A94ED0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A94ED0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IX. Подарки и представительские расходы</w:t>
      </w:r>
    </w:p>
    <w:p w:rsidR="00A94ED0" w:rsidRPr="008A5C18" w:rsidRDefault="00A94ED0" w:rsidP="00A94ED0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21. Подарки и представительские расходы, в том числе на деловое гостеприимство,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которые работники Учреждения от имени Учреждения могут использовать для дарения другим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лицам и организациям, либо которые работники Учреждения в связи с их трудовой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деятельностью в Учреждении могут получать от других лиц и организаций, должны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соответствовать совокупно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>сти указанных ниже критериев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быть прямо связанными с целями деятельности Учреждения;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не представлять собой скрытое вознаграждение за услугу, действие, бездействие,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попустительство, покровительство, предоставление прав, принятие определенного решения о</w:t>
      </w:r>
      <w:r w:rsidR="008A5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сделке, соглашении, разрешении и т.п. или попытку оказать влияние на получателя с 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незаконной или неэтичной целью;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не создавать </w:t>
      </w:r>
      <w:proofErr w:type="spellStart"/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риска для Учреждения, работников Учреждения и иных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в случае раскрытия информации о подарках или представительских расходах;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не противоречить нормам действующего законодательства, принципам и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другим локальным нормативным актам 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22. Подарки в виде сувенирной продукции (продукции невысокой стоимости) с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символикой Учреждения, предоставляемые на выставках, презентациях, иных мероприятиях, в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которых официально участвует Учреждение, допускаются и рассматриваются в качестве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имиджевых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материалов.</w:t>
      </w:r>
    </w:p>
    <w:p w:rsidR="008A5C18" w:rsidRDefault="008A5C18" w:rsidP="005F6E6B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23. Не допускаются подарки от имени Учреждения, работников Учреждения и его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представителей третьим лицам в виде денежных средств, наличных или безналичных, в любой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валюте.</w:t>
      </w:r>
    </w:p>
    <w:p w:rsidR="005F6E6B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X. Антикоррупционное просвещение работников Учреждения</w:t>
      </w:r>
    </w:p>
    <w:p w:rsidR="005F6E6B" w:rsidRPr="008A5C18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24. Антикоррупционное просвещение работников Учреждения осуществляется в целях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формирования  антикоррупционного  мировоззрения,  нетерпимости  к  коррупционному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поведению, повышения уровня правосознания и правовой культуры работников Учреждения на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плановой основе посредством 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нтикоррупционного образования и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консультирования.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25. Антикоррупционное образование работников Учреждения осуществляется за счет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 в форме подготовки (переподготовки) и повышения квалификации должностных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лиц Учреждения, ответственных за реализацию антикоррупционной политики Учреждения.</w:t>
      </w:r>
    </w:p>
    <w:p w:rsid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26. Антикоррупционное консультирование осуществляется в индивидуальном порядке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должностными лицами Учреждения,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ответственными за реализацию антикоррупционной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Учреждения. Консультирование по частным вопросам противодействия коррупции, в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том числе по вопросам урегулирования конфликта интересов, проводится в конфиденциальном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XI. Внутренний контроль и аудит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27. Система внутреннего контроля и аудита Учреждения способствует профилактике 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выявлению коррупционных правонарушений в деятельности 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28. Задачами внутреннего контроля и аудита в целях реализации мер предупреждения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коррупции являются обеспечение надежности и достоверности финансовой (бухгалтерской)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отчетности Учреждения и обеспечение соответствия деятельности Учреждения требованиям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локальных нормативных актов 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29. Для реализации мер предупреждения коррупции в Учреждении осуществляются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следующие мероприятия внутреннего контроля и аудита: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– проверка соблюдения различных организационных процедур и правил деятельности,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которые значимы с точки зрения работы по профилактике и предупреждению коррупции;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– контроль документирования операций хозяйственной деятельности Учреждения;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– проверка экономической обоснованности осуществляемых операций в сферах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коррупционного риска.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30. Проверка соблюдения организационных процедур и правил деятельности, значимых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 точки зрения работы по профилактике и предупреждению кор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>рупции, охватывает как специаль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ные антикоррупционные правила и процедуры, перечисленные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VI настоящего Положе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ния, так и иные правила и процедуры, представленные в Кодексе этики и служебного поведения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31. Контроль документирования операций хозяйственной деятельности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прежде всего связан с обязанностью ведения Учреждением финансовой (бухгалтерской)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отчетности и направлен на предупреждение и выявление соответствующих нарушений: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неофициальной отчетности, 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поддельных документов, 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="008A5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несуществующих расходов, 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первичных учетных документов, 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исправления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 и отчетности, 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уничтожение документов и отчетности ранее установленного срока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т. д.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32. Проверка экономической обоснованности осуществляемых операций в сферах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коррупционного  риска  проводится  в  отношении  обмена  деловыми  подарками,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представительских расходов,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благотворительных пожертвований, вознаграждений с учетом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обстоятельств – индикаторов неправомерных действий: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оплата услуг, характер которых не определен либо вызывает сомнения;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предоставление подарков, оплата транспортных, развлекательных услуг, выдача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льготных условиях займов, предоставление иных ценностей или благ работникам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работникам аффилированных лиц и контрагентов;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выплата посреднику или контрагенту вознаграждения, размер которого превышает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обычную плату для Учреждения или плату для данного вида услуг;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закупки или продажи по ценам, значительно отличающимся от рыночных цен;</w:t>
      </w:r>
    </w:p>
    <w:p w:rsid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сомнительные платежи наличными денежными средствами.</w:t>
      </w:r>
    </w:p>
    <w:p w:rsidR="008A5C18" w:rsidRDefault="008A5C18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XII. Сотрудничество с органами, уполномоченными на осуществление</w:t>
      </w: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контроля (надзора), и правоохранительными органами в сфере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</w:t>
      </w:r>
    </w:p>
    <w:p w:rsidR="005F6E6B" w:rsidRPr="008A5C18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33. Учреждение принимает на себя обязательство сообщать в правоохранительные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органы обо всех случаях совершения коррупционных правонарушений, о которых Учреждению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стало известно.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Обязанность по сообщению в правоохранительные органы о случаях совершения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правонарушений, о которых стало известно Учреждению, закрепляется за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должностным лицом Учреждения, ответственным за реализацию антикоррупционной политики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Учреждение принимает на себя обязательство воздерживаться от каких-либо санкций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отношении работников Учреждения, сообщивших в органы, уполномоченные на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осуществление государственного контроля (надзора) и правоохранительные органы о ставшей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им известной в ходе выполнения трудовых (должностных) обязанностей информации о</w:t>
      </w:r>
      <w:proofErr w:type="gramEnd"/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подготовке к совершению или совершении коррупционного правонарушения.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35. Сотрудничество с органами, уполномоченными на осуществление государственного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контроля (надзора), и правоохранительными органами осуществляется в форме: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оказания содействия уполномоченным представителям органов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контроля (надзора) и правоохранительных органов при проведении ими контрольно–надзорных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мероприятий в Учреждении по вопросам предупреждения и противодействия коррупции;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оказания содействи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уполномоченным представителям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проведении мероприятий по пресечению или расследованию коррупционных правонарушений,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включая оперативно-розыскные мероприятия.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36. Руководитель Учреждения и работники Учреждения оказывают поддержку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правоохранительным органам в выявлении и расследовании фактов коррупции, предпринимают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необходимые меры по сохранению и передаче в правоохранительные органы документов 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информации, содержащих данные о коррупционных правонарушениях.</w:t>
      </w:r>
    </w:p>
    <w:p w:rsid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37. Руководитель Учреждения и работники Учреждения не должны допускать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вмешательства в деятельность должностных лиц органов, уполномоченных на осуществление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(надзора), и правоохранительных органов.</w:t>
      </w:r>
    </w:p>
    <w:p w:rsidR="002A428B" w:rsidRDefault="002A428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XIII. Ответственность за несоблюдение требований настоящего</w:t>
      </w: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Положения и нарушение антикоррупционного законодательства</w:t>
      </w:r>
    </w:p>
    <w:p w:rsidR="005F6E6B" w:rsidRPr="008A5C18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5F6E6B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38. Все работники Учреждения должны руководствоваться настоящим Положением 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неукоснительно соблюдать закрепленные в нем принципы и требования.</w:t>
      </w:r>
    </w:p>
    <w:p w:rsidR="008A5C18" w:rsidRPr="008A5C18" w:rsidRDefault="008A5C18" w:rsidP="005F6E6B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39. Руководители структурных подразделений Учреждения являются ответственными за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 соблюдением  требований  настоящего  Положения  своими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подчиненными.</w:t>
      </w:r>
    </w:p>
    <w:p w:rsidR="008A5C18" w:rsidRDefault="008A5C18" w:rsidP="005F6E6B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40. Лица, виновные в нарушении требований антикоррупционного законодательства,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в порядке и по основаниям, предусмотренным законодательством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5F6E6B" w:rsidRDefault="005F6E6B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XIV. Порядок пересмотра настоящего Положения и внесения в него изменений</w:t>
      </w:r>
    </w:p>
    <w:p w:rsidR="005F6E6B" w:rsidRPr="008A5C18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41. Учреждение осуществляет регулярный мониторинг эффективности реализации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 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42. Должностное лицо Учреждения, ответственное за реализацию антикоррупционной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Учреждения, ежегодно готовит отчет о реализации мер по предупреждению коррупции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Учреждении, представляет его руководителю Учреждения. На основании указанного отчета в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могут быть внесены изменения.</w:t>
      </w:r>
    </w:p>
    <w:p w:rsidR="008A5C18" w:rsidRDefault="008A5C18" w:rsidP="005F6E6B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43. Пересмотр настоящего Положения может проводиться в случае внесения изменений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трудовое законодательство, законодательство о противодейст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вии коррупции, а также в случае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изменения  организационно-правовой  формы  или  ор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ганизационно-штатной  структуры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8A5C18" w:rsidRDefault="008A5C18" w:rsidP="008A5C18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A5C18" w:rsidSect="00F4478F">
      <w:headerReference w:type="default" r:id="rId8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8C" w:rsidRDefault="00F1568C" w:rsidP="00FB737E">
      <w:pPr>
        <w:spacing w:after="0" w:line="240" w:lineRule="auto"/>
      </w:pPr>
      <w:r>
        <w:separator/>
      </w:r>
    </w:p>
  </w:endnote>
  <w:endnote w:type="continuationSeparator" w:id="0">
    <w:p w:rsidR="00F1568C" w:rsidRDefault="00F1568C" w:rsidP="00F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8C" w:rsidRDefault="00F1568C" w:rsidP="00FB737E">
      <w:pPr>
        <w:spacing w:after="0" w:line="240" w:lineRule="auto"/>
      </w:pPr>
      <w:r>
        <w:separator/>
      </w:r>
    </w:p>
  </w:footnote>
  <w:footnote w:type="continuationSeparator" w:id="0">
    <w:p w:rsidR="00F1568C" w:rsidRDefault="00F1568C" w:rsidP="00FB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7E" w:rsidRDefault="00FB737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F32F2">
      <w:rPr>
        <w:noProof/>
      </w:rPr>
      <w:t>1</w:t>
    </w:r>
    <w:r>
      <w:fldChar w:fldCharType="end"/>
    </w:r>
  </w:p>
  <w:p w:rsidR="00FB737E" w:rsidRDefault="00FB73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FB2"/>
    <w:multiLevelType w:val="multilevel"/>
    <w:tmpl w:val="D2E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F050EF"/>
    <w:multiLevelType w:val="hybridMultilevel"/>
    <w:tmpl w:val="9FBA10FC"/>
    <w:lvl w:ilvl="0" w:tplc="13E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281"/>
    <w:multiLevelType w:val="hybridMultilevel"/>
    <w:tmpl w:val="253E44A8"/>
    <w:lvl w:ilvl="0" w:tplc="1504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ABC"/>
    <w:multiLevelType w:val="hybridMultilevel"/>
    <w:tmpl w:val="D1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6F6A"/>
    <w:multiLevelType w:val="hybridMultilevel"/>
    <w:tmpl w:val="15D61990"/>
    <w:lvl w:ilvl="0" w:tplc="950ED4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64B82850"/>
    <w:multiLevelType w:val="hybridMultilevel"/>
    <w:tmpl w:val="7FCE7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7"/>
    <w:rsid w:val="00020AD3"/>
    <w:rsid w:val="00041469"/>
    <w:rsid w:val="000445BF"/>
    <w:rsid w:val="000536B5"/>
    <w:rsid w:val="00062DA6"/>
    <w:rsid w:val="00067D2C"/>
    <w:rsid w:val="000A51DA"/>
    <w:rsid w:val="00111D8C"/>
    <w:rsid w:val="00155EAA"/>
    <w:rsid w:val="00174DE9"/>
    <w:rsid w:val="00181698"/>
    <w:rsid w:val="001B2E0E"/>
    <w:rsid w:val="001B3365"/>
    <w:rsid w:val="001B571E"/>
    <w:rsid w:val="001C5071"/>
    <w:rsid w:val="001C7B8A"/>
    <w:rsid w:val="001F0947"/>
    <w:rsid w:val="00242A24"/>
    <w:rsid w:val="00261CEC"/>
    <w:rsid w:val="00286AAC"/>
    <w:rsid w:val="002A428B"/>
    <w:rsid w:val="002C4B37"/>
    <w:rsid w:val="00300DB3"/>
    <w:rsid w:val="003073FF"/>
    <w:rsid w:val="00313CB8"/>
    <w:rsid w:val="003314C2"/>
    <w:rsid w:val="003450EE"/>
    <w:rsid w:val="003616D7"/>
    <w:rsid w:val="003C0BC3"/>
    <w:rsid w:val="003E23F3"/>
    <w:rsid w:val="00406720"/>
    <w:rsid w:val="00415849"/>
    <w:rsid w:val="00436753"/>
    <w:rsid w:val="004B00F4"/>
    <w:rsid w:val="004B3F1A"/>
    <w:rsid w:val="004D620C"/>
    <w:rsid w:val="005501A9"/>
    <w:rsid w:val="00553E82"/>
    <w:rsid w:val="0055726B"/>
    <w:rsid w:val="00563104"/>
    <w:rsid w:val="0058714D"/>
    <w:rsid w:val="00591322"/>
    <w:rsid w:val="005E6416"/>
    <w:rsid w:val="005F6E6B"/>
    <w:rsid w:val="006222C4"/>
    <w:rsid w:val="00636D95"/>
    <w:rsid w:val="0065162B"/>
    <w:rsid w:val="00672C88"/>
    <w:rsid w:val="006762DA"/>
    <w:rsid w:val="006A20E5"/>
    <w:rsid w:val="006B2F9A"/>
    <w:rsid w:val="006D3634"/>
    <w:rsid w:val="006F32F2"/>
    <w:rsid w:val="006F6D45"/>
    <w:rsid w:val="00747DB8"/>
    <w:rsid w:val="0076667F"/>
    <w:rsid w:val="007B02ED"/>
    <w:rsid w:val="007D1B2E"/>
    <w:rsid w:val="007D37F4"/>
    <w:rsid w:val="00832802"/>
    <w:rsid w:val="00860674"/>
    <w:rsid w:val="00862B7A"/>
    <w:rsid w:val="008A5C18"/>
    <w:rsid w:val="008B718E"/>
    <w:rsid w:val="008E4235"/>
    <w:rsid w:val="0090281C"/>
    <w:rsid w:val="00933081"/>
    <w:rsid w:val="00962B2E"/>
    <w:rsid w:val="00975881"/>
    <w:rsid w:val="0099242A"/>
    <w:rsid w:val="00996A65"/>
    <w:rsid w:val="009E6BA6"/>
    <w:rsid w:val="009E7BDF"/>
    <w:rsid w:val="009F3FEC"/>
    <w:rsid w:val="00A83DF1"/>
    <w:rsid w:val="00A94ED0"/>
    <w:rsid w:val="00AA299F"/>
    <w:rsid w:val="00AA5A9F"/>
    <w:rsid w:val="00AC3B1E"/>
    <w:rsid w:val="00AE6FB7"/>
    <w:rsid w:val="00AF15D7"/>
    <w:rsid w:val="00B00416"/>
    <w:rsid w:val="00B407C1"/>
    <w:rsid w:val="00B6159E"/>
    <w:rsid w:val="00B65B59"/>
    <w:rsid w:val="00B933A0"/>
    <w:rsid w:val="00BB3380"/>
    <w:rsid w:val="00BC3DB1"/>
    <w:rsid w:val="00BF2AD1"/>
    <w:rsid w:val="00C14CB1"/>
    <w:rsid w:val="00C235DE"/>
    <w:rsid w:val="00C4045E"/>
    <w:rsid w:val="00C54FAF"/>
    <w:rsid w:val="00C8149F"/>
    <w:rsid w:val="00CD4C47"/>
    <w:rsid w:val="00D26642"/>
    <w:rsid w:val="00D33B9B"/>
    <w:rsid w:val="00D46024"/>
    <w:rsid w:val="00D73E18"/>
    <w:rsid w:val="00DB2646"/>
    <w:rsid w:val="00DC4E7A"/>
    <w:rsid w:val="00DD6DE7"/>
    <w:rsid w:val="00DF083A"/>
    <w:rsid w:val="00E120AA"/>
    <w:rsid w:val="00E33221"/>
    <w:rsid w:val="00E90116"/>
    <w:rsid w:val="00EA0D1D"/>
    <w:rsid w:val="00EB7E98"/>
    <w:rsid w:val="00EC5849"/>
    <w:rsid w:val="00ED59CB"/>
    <w:rsid w:val="00F1568C"/>
    <w:rsid w:val="00F44484"/>
    <w:rsid w:val="00F4478F"/>
    <w:rsid w:val="00F46AD5"/>
    <w:rsid w:val="00F50754"/>
    <w:rsid w:val="00F67635"/>
    <w:rsid w:val="00F91275"/>
    <w:rsid w:val="00F97313"/>
    <w:rsid w:val="00FA7A85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80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E1E1E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горого</Company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4</cp:revision>
  <cp:lastPrinted>2020-08-18T13:42:00Z</cp:lastPrinted>
  <dcterms:created xsi:type="dcterms:W3CDTF">2020-09-04T07:34:00Z</dcterms:created>
  <dcterms:modified xsi:type="dcterms:W3CDTF">2020-09-04T08:47:00Z</dcterms:modified>
</cp:coreProperties>
</file>