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F" w:rsidRPr="00956DB4" w:rsidRDefault="009C583F" w:rsidP="009C583F">
      <w:pPr>
        <w:jc w:val="center"/>
        <w:rPr>
          <w:b/>
          <w:sz w:val="16"/>
          <w:szCs w:val="16"/>
        </w:rPr>
      </w:pPr>
    </w:p>
    <w:p w:rsidR="0089008F" w:rsidRDefault="009C583F" w:rsidP="009C583F">
      <w:pPr>
        <w:jc w:val="center"/>
        <w:rPr>
          <w:b/>
        </w:rPr>
      </w:pPr>
      <w:r w:rsidRPr="00B35111">
        <w:rPr>
          <w:b/>
        </w:rPr>
        <w:t xml:space="preserve">Раздел 1. </w:t>
      </w:r>
    </w:p>
    <w:p w:rsidR="0089008F" w:rsidRDefault="009C583F" w:rsidP="009C583F">
      <w:pPr>
        <w:jc w:val="center"/>
        <w:rPr>
          <w:b/>
        </w:rPr>
      </w:pPr>
      <w:r w:rsidRPr="00B35111">
        <w:rPr>
          <w:b/>
        </w:rPr>
        <w:t>ИНФОРМАЦИОННАЯ КАРТА ПРОЕКТА</w:t>
      </w:r>
      <w:r>
        <w:rPr>
          <w:b/>
        </w:rPr>
        <w:t xml:space="preserve"> «ШАГИ НАВСТРЕЧУ» </w:t>
      </w:r>
    </w:p>
    <w:p w:rsidR="009C583F" w:rsidRPr="009C583F" w:rsidRDefault="009C583F" w:rsidP="009C583F">
      <w:pPr>
        <w:jc w:val="center"/>
        <w:rPr>
          <w:b/>
        </w:rPr>
      </w:pPr>
      <w:r>
        <w:rPr>
          <w:b/>
        </w:rPr>
        <w:t>муниципального дошкольного образовательного учреждения «Детский сад № 103 компенсирующего вида</w:t>
      </w:r>
    </w:p>
    <w:p w:rsidR="009C583F" w:rsidRPr="00956DB4" w:rsidRDefault="009C583F" w:rsidP="009C583F">
      <w:pPr>
        <w:jc w:val="both"/>
        <w:rPr>
          <w:sz w:val="16"/>
          <w:szCs w:val="16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0547"/>
      </w:tblGrid>
      <w:tr w:rsidR="009C583F" w:rsidRPr="004F189C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1.1. Наименование Проекта</w:t>
            </w: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навстречу»</w:t>
            </w:r>
          </w:p>
        </w:tc>
      </w:tr>
      <w:tr w:rsidR="009C583F" w:rsidRPr="004F189C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Pr="00302463">
              <w:rPr>
                <w:b/>
                <w:sz w:val="24"/>
                <w:szCs w:val="24"/>
              </w:rPr>
              <w:t>Приоритетное направление</w:t>
            </w:r>
          </w:p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ind w:firstLine="459"/>
              <w:jc w:val="both"/>
            </w:pPr>
            <w:r>
              <w:t>«Социальная поддержка семей с детьми – 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      </w:r>
          </w:p>
        </w:tc>
      </w:tr>
      <w:tr w:rsidR="009C583F" w:rsidRPr="003423C6" w:rsidTr="00A83528">
        <w:tc>
          <w:tcPr>
            <w:tcW w:w="4361" w:type="dxa"/>
            <w:shd w:val="clear" w:color="auto" w:fill="auto"/>
          </w:tcPr>
          <w:p w:rsidR="009C583F" w:rsidRPr="00302463" w:rsidRDefault="009C583F" w:rsidP="009C583F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 xml:space="preserve">1.3. Направление проектной деятельности </w:t>
            </w:r>
          </w:p>
        </w:tc>
        <w:tc>
          <w:tcPr>
            <w:tcW w:w="10547" w:type="dxa"/>
            <w:shd w:val="clear" w:color="auto" w:fill="auto"/>
          </w:tcPr>
          <w:p w:rsidR="009C583F" w:rsidRDefault="009C583F" w:rsidP="00A83528">
            <w:pPr>
              <w:pStyle w:val="Iauiue"/>
              <w:widowControl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E2CE9">
              <w:rPr>
                <w:sz w:val="24"/>
                <w:szCs w:val="24"/>
              </w:rPr>
              <w:t>Реализация прог</w:t>
            </w:r>
            <w:r>
              <w:rPr>
                <w:sz w:val="24"/>
                <w:szCs w:val="24"/>
              </w:rPr>
              <w:t xml:space="preserve">рамм </w:t>
            </w:r>
            <w:r w:rsidRPr="00AE2CE9">
              <w:rPr>
                <w:sz w:val="24"/>
                <w:szCs w:val="24"/>
              </w:rPr>
              <w:t xml:space="preserve">дневной </w:t>
            </w:r>
            <w:r>
              <w:rPr>
                <w:sz w:val="24"/>
                <w:szCs w:val="24"/>
              </w:rPr>
              <w:t>занятости</w:t>
            </w:r>
            <w:r w:rsidRPr="00AE2CE9">
              <w:rPr>
                <w:sz w:val="24"/>
                <w:szCs w:val="24"/>
              </w:rPr>
              <w:t xml:space="preserve"> детей – инвалидов и детей с ограниченными возможностями здоровья.</w:t>
            </w:r>
          </w:p>
          <w:p w:rsidR="009C583F" w:rsidRPr="00302463" w:rsidRDefault="009C583F" w:rsidP="00A83528">
            <w:pPr>
              <w:pStyle w:val="Iauiue"/>
              <w:widowControl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программ активной поддержки родителей, воспитывающих детей – инвалидов и детей с ограниченными возможностями здоровья</w:t>
            </w:r>
          </w:p>
        </w:tc>
      </w:tr>
      <w:tr w:rsidR="009C583F" w:rsidRPr="003423C6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1.4. Целевая группа Проекта</w:t>
            </w: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ind w:firstLine="600"/>
              <w:jc w:val="both"/>
            </w:pPr>
            <w:r w:rsidRPr="006724B8">
              <w:t>Дети</w:t>
            </w:r>
            <w:r>
              <w:t xml:space="preserve"> </w:t>
            </w:r>
            <w:r w:rsidRPr="006724B8">
              <w:t>- инвалиды и дети с ограниченными возможностями здоровья, воспитывающиеся в семьях, в том числе в замещающей семье</w:t>
            </w:r>
            <w:r>
              <w:t xml:space="preserve">, родители воспитанников или лица, их замещающие, педагогический коллектив МДОУ, </w:t>
            </w:r>
          </w:p>
        </w:tc>
      </w:tr>
      <w:tr w:rsidR="009C583F" w:rsidRPr="004F189C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1.5. Заявитель</w:t>
            </w:r>
          </w:p>
        </w:tc>
        <w:tc>
          <w:tcPr>
            <w:tcW w:w="10547" w:type="dxa"/>
            <w:shd w:val="clear" w:color="auto" w:fill="auto"/>
          </w:tcPr>
          <w:p w:rsidR="009C583F" w:rsidRPr="00281FEA" w:rsidRDefault="009C583F" w:rsidP="00A83528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281FEA">
              <w:rPr>
                <w:sz w:val="24"/>
                <w:szCs w:val="24"/>
              </w:rPr>
              <w:t>Муниципальное дошкольное образовательное учреждение «Детский сад № 103 компенсирующего вида» город Ухта, республика Коми</w:t>
            </w:r>
          </w:p>
        </w:tc>
      </w:tr>
      <w:tr w:rsidR="009C583F" w:rsidRPr="004F189C" w:rsidTr="00A83528">
        <w:trPr>
          <w:trHeight w:val="301"/>
        </w:trPr>
        <w:tc>
          <w:tcPr>
            <w:tcW w:w="4361" w:type="dxa"/>
            <w:vMerge w:val="restart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1.6. Реквизиты заявителя</w:t>
            </w: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1102025310</w:t>
            </w:r>
          </w:p>
        </w:tc>
      </w:tr>
      <w:tr w:rsidR="009C583F" w:rsidRPr="004F189C" w:rsidTr="00A83528">
        <w:trPr>
          <w:trHeight w:val="265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110201001</w:t>
            </w:r>
          </w:p>
        </w:tc>
      </w:tr>
      <w:tr w:rsidR="009C583F" w:rsidRPr="004F189C" w:rsidTr="00A83528">
        <w:trPr>
          <w:trHeight w:val="271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1031100610903</w:t>
            </w:r>
          </w:p>
        </w:tc>
      </w:tr>
      <w:tr w:rsidR="009C583F" w:rsidRPr="004F189C" w:rsidTr="00A83528">
        <w:trPr>
          <w:trHeight w:val="328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51533637</w:t>
            </w:r>
          </w:p>
        </w:tc>
      </w:tr>
      <w:tr w:rsidR="009C583F" w:rsidRPr="004F189C" w:rsidTr="00A83528">
        <w:trPr>
          <w:trHeight w:val="328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ТМО</w:t>
            </w:r>
            <w:r w:rsidRPr="00302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87725000</w:t>
            </w:r>
          </w:p>
        </w:tc>
      </w:tr>
      <w:tr w:rsidR="009C583F" w:rsidRPr="004F189C" w:rsidTr="00A83528">
        <w:trPr>
          <w:trHeight w:val="328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80.10.1</w:t>
            </w:r>
          </w:p>
        </w:tc>
      </w:tr>
      <w:tr w:rsidR="009C583F" w:rsidRPr="004F189C" w:rsidTr="00A83528">
        <w:trPr>
          <w:trHeight w:val="276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Наименование учреждения банка, местонахождение банка, расчетный счет заявителя</w:t>
            </w:r>
            <w:r>
              <w:rPr>
                <w:sz w:val="24"/>
                <w:szCs w:val="24"/>
              </w:rPr>
              <w:t xml:space="preserve"> Банк РКЦ город Ухта 40701810100003000001</w:t>
            </w:r>
          </w:p>
        </w:tc>
      </w:tr>
      <w:tr w:rsidR="009C583F" w:rsidRPr="004F189C" w:rsidTr="00A83528">
        <w:trPr>
          <w:trHeight w:val="332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Корреспондентский счет (при наличии)</w: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9C583F" w:rsidRPr="004F189C" w:rsidTr="00A83528">
        <w:trPr>
          <w:trHeight w:val="276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048717000</w:t>
            </w:r>
          </w:p>
        </w:tc>
      </w:tr>
      <w:tr w:rsidR="009C583F" w:rsidRPr="004F189C" w:rsidTr="00A83528">
        <w:trPr>
          <w:trHeight w:val="257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КБК (указывается один из соответствующих кодов «</w:t>
            </w:r>
            <w:r>
              <w:rPr>
                <w:sz w:val="24"/>
                <w:szCs w:val="24"/>
              </w:rPr>
              <w:t xml:space="preserve">предоставление негосударственными организациями </w:t>
            </w:r>
            <w:r w:rsidRPr="00302463">
              <w:rPr>
                <w:sz w:val="24"/>
                <w:szCs w:val="24"/>
              </w:rPr>
              <w:t>грант</w:t>
            </w:r>
            <w:r>
              <w:rPr>
                <w:sz w:val="24"/>
                <w:szCs w:val="24"/>
              </w:rPr>
              <w:t>ов»</w:t>
            </w:r>
            <w:r w:rsidRPr="00302463">
              <w:rPr>
                <w:sz w:val="24"/>
                <w:szCs w:val="24"/>
              </w:rPr>
              <w:t xml:space="preserve"> в соответствии с приказом Минфина России)</w:t>
            </w:r>
          </w:p>
        </w:tc>
      </w:tr>
      <w:tr w:rsidR="009C583F" w:rsidRPr="004F189C" w:rsidTr="00A83528">
        <w:trPr>
          <w:trHeight w:val="570"/>
        </w:trPr>
        <w:tc>
          <w:tcPr>
            <w:tcW w:w="4361" w:type="dxa"/>
            <w:vMerge w:val="restart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02463">
              <w:rPr>
                <w:b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Юрид</w:t>
            </w:r>
            <w:r>
              <w:rPr>
                <w:sz w:val="24"/>
                <w:szCs w:val="24"/>
              </w:rPr>
              <w:t>ический адрес</w:t>
            </w:r>
            <w:r w:rsidRPr="00302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169310 республика Коми, г. Ухта, улица Семяшкина 8 «Б»</w:t>
            </w:r>
          </w:p>
          <w:p w:rsidR="009C583F" w:rsidRPr="00302463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169310 республика Коми, г. Ухта, улица Семяшкина 8 «Б»</w:t>
            </w:r>
          </w:p>
        </w:tc>
      </w:tr>
      <w:tr w:rsidR="009C583F" w:rsidRPr="004F189C" w:rsidTr="00A83528">
        <w:trPr>
          <w:trHeight w:val="235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>Телефон, ф</w:t>
            </w:r>
            <w:r>
              <w:rPr>
                <w:sz w:val="24"/>
                <w:szCs w:val="24"/>
              </w:rPr>
              <w:t>акс 8216761347</w:t>
            </w:r>
          </w:p>
        </w:tc>
      </w:tr>
      <w:tr w:rsidR="009C583F" w:rsidRPr="004F189C" w:rsidTr="00A83528">
        <w:trPr>
          <w:trHeight w:val="313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1B229C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Электронный адрес </w:t>
            </w:r>
            <w:r>
              <w:rPr>
                <w:sz w:val="24"/>
                <w:szCs w:val="24"/>
                <w:lang w:val="en-US"/>
              </w:rPr>
              <w:t>p</w:t>
            </w:r>
            <w:r w:rsidRPr="001B22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olka</w:t>
            </w:r>
            <w:r w:rsidRPr="001B229C">
              <w:rPr>
                <w:sz w:val="24"/>
                <w:szCs w:val="24"/>
              </w:rPr>
              <w:t>103@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1B22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C583F" w:rsidRPr="004F189C" w:rsidTr="00A83528">
        <w:trPr>
          <w:trHeight w:val="200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1B229C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Должность, Ф.И.О. </w:t>
            </w:r>
            <w:r>
              <w:rPr>
                <w:sz w:val="24"/>
                <w:szCs w:val="24"/>
              </w:rPr>
              <w:t>руководителя заявителя</w:t>
            </w:r>
            <w:r w:rsidRPr="00302463">
              <w:rPr>
                <w:sz w:val="24"/>
                <w:szCs w:val="24"/>
              </w:rPr>
              <w:t>, подписывающего заявку</w:t>
            </w:r>
            <w:r>
              <w:rPr>
                <w:sz w:val="24"/>
                <w:szCs w:val="24"/>
              </w:rPr>
              <w:t>:</w:t>
            </w:r>
            <w:r w:rsidRPr="001B2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 МДОУ «Д\с 103» Костраба Диана Александровна тел. +79129430730</w:t>
            </w:r>
          </w:p>
        </w:tc>
      </w:tr>
      <w:tr w:rsidR="009C583F" w:rsidRPr="004F189C" w:rsidTr="00A83528">
        <w:trPr>
          <w:trHeight w:val="342"/>
        </w:trPr>
        <w:tc>
          <w:tcPr>
            <w:tcW w:w="4361" w:type="dxa"/>
            <w:vMerge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jc w:val="both"/>
              <w:rPr>
                <w:sz w:val="24"/>
                <w:szCs w:val="24"/>
              </w:rPr>
            </w:pPr>
            <w:r w:rsidRPr="00302463">
              <w:rPr>
                <w:sz w:val="24"/>
                <w:szCs w:val="24"/>
              </w:rPr>
              <w:t xml:space="preserve">Должность, Ф.И.О. </w:t>
            </w:r>
            <w:r>
              <w:rPr>
                <w:sz w:val="24"/>
                <w:szCs w:val="24"/>
              </w:rPr>
              <w:t xml:space="preserve">контактного </w:t>
            </w:r>
            <w:r w:rsidRPr="00302463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И.О. старшего воспитателя Чеблокова Ольга Валентиновна тел. +79129410804</w:t>
            </w:r>
          </w:p>
        </w:tc>
      </w:tr>
      <w:tr w:rsidR="009C583F" w:rsidRPr="004F189C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 xml:space="preserve">1.8. Продолжительность, </w:t>
            </w:r>
          </w:p>
          <w:p w:rsidR="009C583F" w:rsidRPr="00302463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9C583F">
            <w:r w:rsidRPr="00302463">
              <w:t xml:space="preserve"> </w:t>
            </w:r>
            <w:r w:rsidRPr="00302463"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сентября</w:t>
            </w:r>
            <w:r w:rsidRPr="00302463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6</w:t>
            </w:r>
            <w:r w:rsidRPr="00302463">
              <w:rPr>
                <w:rFonts w:eastAsia="Calibri"/>
                <w:lang w:eastAsia="en-US"/>
              </w:rPr>
              <w:t xml:space="preserve"> г. по </w:t>
            </w:r>
            <w:r>
              <w:rPr>
                <w:rFonts w:eastAsia="Calibri"/>
                <w:lang w:eastAsia="en-US"/>
              </w:rPr>
              <w:t xml:space="preserve">31 декабря </w:t>
            </w:r>
            <w:r w:rsidRPr="00302463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7</w:t>
            </w:r>
            <w:r w:rsidRPr="00302463">
              <w:rPr>
                <w:rFonts w:eastAsia="Calibri"/>
                <w:lang w:eastAsia="en-US"/>
              </w:rPr>
              <w:t xml:space="preserve"> г. </w:t>
            </w:r>
          </w:p>
        </w:tc>
      </w:tr>
      <w:tr w:rsidR="009C583F" w:rsidRPr="004F189C" w:rsidTr="00A83528">
        <w:tc>
          <w:tcPr>
            <w:tcW w:w="4361" w:type="dxa"/>
            <w:shd w:val="clear" w:color="auto" w:fill="auto"/>
          </w:tcPr>
          <w:p w:rsidR="009C583F" w:rsidRPr="00302463" w:rsidRDefault="009C583F" w:rsidP="00A83528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302463">
              <w:rPr>
                <w:b/>
                <w:sz w:val="24"/>
                <w:szCs w:val="24"/>
              </w:rPr>
              <w:t>1.9. Объем финансирования Проекта</w:t>
            </w:r>
          </w:p>
          <w:p w:rsidR="009C583F" w:rsidRPr="00302463" w:rsidRDefault="009C583F" w:rsidP="00A8352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547" w:type="dxa"/>
            <w:shd w:val="clear" w:color="auto" w:fill="auto"/>
          </w:tcPr>
          <w:p w:rsidR="009C583F" w:rsidRPr="00302463" w:rsidRDefault="009C583F" w:rsidP="009C583F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9C583F">
              <w:rPr>
                <w:sz w:val="24"/>
                <w:szCs w:val="24"/>
              </w:rPr>
              <w:t>Объем средств, необходимых для реализации мероприятий Проекта (всего)</w:t>
            </w:r>
            <w:r>
              <w:rPr>
                <w:sz w:val="24"/>
                <w:szCs w:val="24"/>
              </w:rPr>
              <w:t xml:space="preserve">, – </w:t>
            </w:r>
            <w:r w:rsidRPr="009C583F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000</w:t>
            </w:r>
            <w:r w:rsidRPr="009C583F">
              <w:rPr>
                <w:sz w:val="24"/>
                <w:szCs w:val="24"/>
              </w:rPr>
              <w:t xml:space="preserve"> рублей</w:t>
            </w:r>
          </w:p>
          <w:p w:rsidR="009C583F" w:rsidRPr="00302463" w:rsidRDefault="009C583F" w:rsidP="00A83528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:rsidR="009C583F" w:rsidRDefault="009C583F" w:rsidP="009C583F">
      <w:pPr>
        <w:jc w:val="center"/>
      </w:pPr>
    </w:p>
    <w:p w:rsidR="009C583F" w:rsidRPr="00ED246F" w:rsidRDefault="009C583F" w:rsidP="009C583F">
      <w:pPr>
        <w:jc w:val="center"/>
        <w:rPr>
          <w:b/>
        </w:rPr>
      </w:pPr>
      <w:r w:rsidRPr="00ED246F">
        <w:rPr>
          <w:b/>
        </w:rPr>
        <w:t>Раздел 2. ОПИСАНИЕ ПРОЕКТА</w:t>
      </w:r>
    </w:p>
    <w:p w:rsidR="009C583F" w:rsidRDefault="009C583F" w:rsidP="009C583F">
      <w:pPr>
        <w:jc w:val="center"/>
      </w:pPr>
    </w:p>
    <w:p w:rsidR="009C583F" w:rsidRPr="0039798F" w:rsidRDefault="009C583F" w:rsidP="009C583F">
      <w:pPr>
        <w:jc w:val="both"/>
      </w:pPr>
      <w:r>
        <w:rPr>
          <w:b/>
        </w:rPr>
        <w:t xml:space="preserve">Внимание! </w:t>
      </w:r>
      <w:r w:rsidRPr="0039798F">
        <w:t xml:space="preserve">Рекомендации по пунктам </w:t>
      </w:r>
      <w:r>
        <w:t xml:space="preserve">данного раздела </w:t>
      </w:r>
      <w:r w:rsidRPr="0039798F">
        <w:t xml:space="preserve">заявки, изложенные в правой части </w:t>
      </w:r>
      <w:r>
        <w:t>формы заявки</w:t>
      </w:r>
      <w:r w:rsidRPr="0039798F">
        <w:t xml:space="preserve">, и текст </w:t>
      </w:r>
      <w:r>
        <w:t>этого</w:t>
      </w:r>
      <w:r w:rsidRPr="0039798F">
        <w:t xml:space="preserve"> примечания из заполненной заявки удаляются, за исключением пункта 2.</w:t>
      </w:r>
      <w:r>
        <w:t>4</w:t>
      </w:r>
      <w:r w:rsidRPr="0039798F">
        <w:t xml:space="preserve">, в котором указываются </w:t>
      </w:r>
      <w:r>
        <w:t xml:space="preserve">обязательные </w:t>
      </w:r>
      <w:r w:rsidRPr="0039798F">
        <w:t>показатели</w:t>
      </w:r>
      <w:r>
        <w:t>, характеризующие адресную направленность Проекта</w:t>
      </w:r>
      <w:r w:rsidRPr="0039798F">
        <w:t>.</w:t>
      </w:r>
    </w:p>
    <w:p w:rsidR="009C583F" w:rsidRPr="004F189C" w:rsidRDefault="009C583F" w:rsidP="009C583F">
      <w:pPr>
        <w:jc w:val="center"/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885"/>
      </w:tblGrid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Обоснование проблемы</w:t>
            </w:r>
          </w:p>
        </w:tc>
        <w:tc>
          <w:tcPr>
            <w:tcW w:w="10885" w:type="dxa"/>
            <w:shd w:val="clear" w:color="auto" w:fill="auto"/>
          </w:tcPr>
          <w:p w:rsidR="00E75B96" w:rsidRPr="001B1708" w:rsidRDefault="00E75B96" w:rsidP="00E75B96">
            <w:pPr>
              <w:ind w:firstLine="709"/>
              <w:rPr>
                <w:rFonts w:eastAsia="Calibri"/>
                <w:lang w:eastAsia="en-US"/>
              </w:rPr>
            </w:pPr>
            <w:r w:rsidRPr="001B1708">
              <w:t>Муниципальное дошкольное образовательное учреждение «Детский сад № 103 компенсирующего вида» г. Ухта Республики Коми</w:t>
            </w:r>
            <w:r>
              <w:t xml:space="preserve"> -</w:t>
            </w:r>
            <w:r w:rsidRPr="001B1708">
              <w:t xml:space="preserve"> специализ</w:t>
            </w:r>
            <w:r>
              <w:t>ированное дошкольное учреждение,</w:t>
            </w:r>
            <w:r w:rsidRPr="001B1708">
              <w:rPr>
                <w:color w:val="000000"/>
              </w:rPr>
              <w:t xml:space="preserve"> оказывающее образовательные услуги дошкольникам, имеющим серьезные отклонения</w:t>
            </w:r>
            <w:r w:rsidRPr="001B1708">
              <w:t xml:space="preserve"> психо – неврологического развития. </w:t>
            </w:r>
            <w:r w:rsidRPr="001B1708">
              <w:rPr>
                <w:color w:val="000000"/>
              </w:rPr>
              <w:t>По данным официального сайта Росстат (</w:t>
            </w:r>
            <w:hyperlink r:id="rId7" w:history="1">
              <w:r w:rsidRPr="001B1708">
                <w:rPr>
                  <w:color w:val="0000FF"/>
                  <w:u w:val="single"/>
                  <w:lang w:val="en-US"/>
                </w:rPr>
                <w:t>www</w:t>
              </w:r>
              <w:r w:rsidRPr="001B1708">
                <w:rPr>
                  <w:color w:val="0000FF"/>
                  <w:u w:val="single"/>
                </w:rPr>
                <w:t>.</w:t>
              </w:r>
              <w:r w:rsidRPr="001B1708">
                <w:rPr>
                  <w:color w:val="0000FF"/>
                  <w:u w:val="single"/>
                  <w:lang w:val="en-US"/>
                </w:rPr>
                <w:t>gks</w:t>
              </w:r>
              <w:r w:rsidRPr="001B1708">
                <w:rPr>
                  <w:color w:val="0000FF"/>
                  <w:u w:val="single"/>
                </w:rPr>
                <w:t>.</w:t>
              </w:r>
              <w:r w:rsidRPr="001B170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1B1708">
              <w:rPr>
                <w:color w:val="000000"/>
              </w:rPr>
              <w:t>) и единой межведомственной информа</w:t>
            </w:r>
            <w:r>
              <w:rPr>
                <w:color w:val="000000"/>
              </w:rPr>
              <w:t>ционно – статистической системы</w:t>
            </w:r>
            <w:r w:rsidRPr="001B1708">
              <w:rPr>
                <w:color w:val="000000"/>
              </w:rPr>
              <w:t xml:space="preserve"> ЕМИСС (</w:t>
            </w:r>
            <w:hyperlink r:id="rId8" w:history="1">
              <w:r w:rsidRPr="001B1708">
                <w:rPr>
                  <w:color w:val="0000FF"/>
                  <w:u w:val="single"/>
                  <w:lang w:val="en-US"/>
                </w:rPr>
                <w:t>www</w:t>
              </w:r>
              <w:r w:rsidRPr="001B1708">
                <w:rPr>
                  <w:color w:val="0000FF"/>
                  <w:u w:val="single"/>
                </w:rPr>
                <w:t>.</w:t>
              </w:r>
              <w:r w:rsidRPr="001B1708">
                <w:rPr>
                  <w:color w:val="0000FF"/>
                  <w:u w:val="single"/>
                  <w:lang w:val="en-US"/>
                </w:rPr>
                <w:t>fedstat</w:t>
              </w:r>
              <w:r w:rsidRPr="001B1708">
                <w:rPr>
                  <w:color w:val="0000FF"/>
                  <w:u w:val="single"/>
                </w:rPr>
                <w:t>.</w:t>
              </w:r>
              <w:r w:rsidRPr="001B170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1B1708">
              <w:rPr>
                <w:color w:val="000000"/>
              </w:rPr>
              <w:t>) по состоянию на 01.01.2016 г. население городя Ухты Республики Коми составляет 98 293 человека, из них детей дошкольного возраста, охваченных образовательными услугами, 7801</w:t>
            </w:r>
            <w:r>
              <w:rPr>
                <w:color w:val="000000"/>
              </w:rPr>
              <w:t xml:space="preserve"> человек</w:t>
            </w:r>
            <w:r w:rsidRPr="001B170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7,14% (557 человек) из них – дети с ограниченными возможностями здоровья и 1,48% (115 человек) – инвалиды детства.  </w:t>
            </w:r>
            <w:r w:rsidRPr="001B1708">
              <w:rPr>
                <w:rFonts w:eastAsia="Calibri"/>
                <w:lang w:eastAsia="en-US"/>
              </w:rPr>
              <w:t xml:space="preserve">Все чаще в учреждение поступают дети с тяжелыми патологиями развития: </w:t>
            </w:r>
            <w:r>
              <w:rPr>
                <w:rFonts w:eastAsia="Calibri"/>
                <w:lang w:eastAsia="en-US"/>
              </w:rPr>
              <w:t xml:space="preserve">интеллектуальной недостаточностью, </w:t>
            </w:r>
            <w:r w:rsidRPr="001B1708">
              <w:rPr>
                <w:rFonts w:eastAsia="Calibri"/>
                <w:lang w:eastAsia="en-US"/>
              </w:rPr>
              <w:t xml:space="preserve">грубой ЗПР неясного генеза, смешанного генеза, церебрально-органического генеза, синдромом </w:t>
            </w:r>
            <w:r>
              <w:rPr>
                <w:rFonts w:eastAsia="Calibri"/>
                <w:lang w:eastAsia="en-US"/>
              </w:rPr>
              <w:t xml:space="preserve">Дауна, синдромом </w:t>
            </w:r>
            <w:r w:rsidRPr="001B1708">
              <w:rPr>
                <w:rFonts w:eastAsia="Calibri"/>
                <w:lang w:eastAsia="en-US"/>
              </w:rPr>
              <w:t>раннего детского аутизма, имеющие различные сопутствующие заболевания опорно-двигательного аппарата, нервной системы, сердечно-сосудистой системы, мочеполовой системы, и др. а также предрасположенностью к простудным заболеваниям.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0EEC">
              <w:t xml:space="preserve">Все воспитанники имеют </w:t>
            </w:r>
            <w:r w:rsidRPr="00E50EEC">
              <w:rPr>
                <w:color w:val="000000"/>
              </w:rPr>
              <w:t xml:space="preserve">одно и более первичных отклонений, отягощённых психо – неврологическими заболеваниями, сопутствующие заболевания – почечная недостаточность, нарушения слуха, зрения, вестибулярного аппарата, </w:t>
            </w:r>
            <w:r>
              <w:rPr>
                <w:color w:val="000000"/>
              </w:rPr>
              <w:t xml:space="preserve">и др. </w:t>
            </w:r>
            <w:r w:rsidRPr="00E50EEC">
              <w:rPr>
                <w:color w:val="000000"/>
              </w:rPr>
              <w:t xml:space="preserve">Характерными особенностями таких детей являются слабая познавательная активность, низкий уровень (или отсутствие) познавательной мотивации, неустойчивое </w:t>
            </w:r>
            <w:r w:rsidRPr="00E50EEC">
              <w:rPr>
                <w:color w:val="000000"/>
              </w:rPr>
              <w:lastRenderedPageBreak/>
              <w:t>внимание, нарушение восприятия, памяти, несформированность эмоционально – волевой сферы, моторная и психическая расторможенность, низкая работоспособность, быстрая утомляемость.</w:t>
            </w:r>
            <w:r>
              <w:rPr>
                <w:color w:val="000000"/>
              </w:rPr>
              <w:t xml:space="preserve"> </w:t>
            </w:r>
            <w:r>
              <w:t xml:space="preserve">Подавляющее большинство воспитанников имеют грубые нарушения речевого развития, что крайне затрудняет общение ребёнка с окружающими. </w:t>
            </w:r>
            <w:r>
              <w:rPr>
                <w:color w:val="000000"/>
              </w:rPr>
              <w:t>Дошкольники</w:t>
            </w:r>
            <w:r w:rsidRPr="001B1708">
              <w:rPr>
                <w:color w:val="000000"/>
              </w:rPr>
              <w:t xml:space="preserve"> поступают в </w:t>
            </w:r>
            <w:r>
              <w:rPr>
                <w:color w:val="000000"/>
              </w:rPr>
              <w:t xml:space="preserve">учреждение </w:t>
            </w:r>
            <w:r w:rsidRPr="001B1708">
              <w:rPr>
                <w:color w:val="000000"/>
              </w:rPr>
              <w:t>на 1-2 года обучения</w:t>
            </w:r>
            <w:r>
              <w:rPr>
                <w:color w:val="000000"/>
              </w:rPr>
              <w:t>, так как продолжительное время ожидают очереди в специализированный детский сад. Приблизительно 1/3 родителей имеет отдалённые представления о заболевании своего ребёнка, некоторые отказываются верить врачам и педагогом, надеясь, что «всё пройдёт само», не владеют навыками общения с детьми с особыми образовательными потребностями, не осознают необходимости своего участия в механизме комплексной помощи ребёнку с проблемами в развитии. Или, напротив, понимая тщетность своих усилий «опускают руки». Всё это влечёт за собой позднее оказание квалифицированной психолого – медико – педагогической помощи, несформированность навыков социальной активности и, как следствие, большие проблемы в дальнейшей жизни.</w:t>
            </w:r>
          </w:p>
          <w:p w:rsidR="00E75B96" w:rsidRDefault="00E75B96" w:rsidP="00E75B96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B1708">
              <w:rPr>
                <w:color w:val="000000"/>
              </w:rPr>
              <w:t>За последние годы отмечается значительное повышение количества воспитанников, поступающих в МДОУ «Д/С № 103», с тяжелыми нарушениями в развитии, и все возрастающее число детей, имеющих статус «инвалид детства».</w:t>
            </w:r>
            <w:r>
              <w:rPr>
                <w:color w:val="000000"/>
              </w:rPr>
              <w:t xml:space="preserve"> Так, в 2012 году из общего количества воспитанников 36 человек 4 имели статус ребёнок – инвалид, в 2013 году из 37 детей  6 – дети – инвалиды, в 2014 году из 36 детей инвалидность установлена уже 13 детям, в 2015 году из 40 воспитанников инвалидность имели 18 человек.</w:t>
            </w:r>
          </w:p>
          <w:p w:rsidR="00E75B96" w:rsidRDefault="00E75B96" w:rsidP="00E75B96">
            <w:pPr>
              <w:tabs>
                <w:tab w:val="left" w:pos="237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1B1708">
              <w:rPr>
                <w:color w:val="000000"/>
              </w:rPr>
              <w:t xml:space="preserve">Особую озабоченность вызывает рост </w:t>
            </w:r>
            <w:r w:rsidRPr="001B1708">
              <w:t xml:space="preserve">серьёзных нарушений психо – соматического и интеллектуального развития детей, </w:t>
            </w:r>
            <w:r w:rsidRPr="001B1708">
              <w:rPr>
                <w:color w:val="000000"/>
              </w:rPr>
              <w:t xml:space="preserve">поступающих в учреждение, числа осложнённых диагнозов, увеличения процента хронических заболеваний. </w:t>
            </w:r>
            <w:r>
              <w:rPr>
                <w:rFonts w:eastAsia="Calibri"/>
                <w:lang w:eastAsia="en-US"/>
              </w:rPr>
              <w:t>Анализ здоровья воспитанников</w:t>
            </w:r>
            <w:r w:rsidRPr="001B1708">
              <w:rPr>
                <w:rFonts w:eastAsia="Calibri"/>
                <w:lang w:eastAsia="en-US"/>
              </w:rPr>
              <w:t>, поступающих в ДОУ за последние 3 года, показывает, что стабильно высоким остаётся показатель детей, нуждающихся в оздоровительных мероприятиях. При</w:t>
            </w:r>
            <w:r>
              <w:rPr>
                <w:rFonts w:eastAsia="Calibri"/>
                <w:lang w:eastAsia="en-US"/>
              </w:rPr>
              <w:t>чиной этого являются ограниченные возможности здоровья, хронические заболевания</w:t>
            </w:r>
            <w:r w:rsidRPr="001B1708">
              <w:rPr>
                <w:rFonts w:eastAsia="Calibri"/>
                <w:lang w:eastAsia="en-US"/>
              </w:rPr>
              <w:t xml:space="preserve">, сложные социально – экономические и социокультурные условия, ухудшение состояния экологической среды и другие индивидуальные причины. За </w:t>
            </w:r>
            <w:r>
              <w:rPr>
                <w:rFonts w:eastAsia="Calibri"/>
                <w:lang w:eastAsia="en-US"/>
              </w:rPr>
              <w:t xml:space="preserve">период с 2011 по 2014 год учреждение посетил </w:t>
            </w:r>
            <w:r w:rsidRPr="001B1708">
              <w:rPr>
                <w:rFonts w:eastAsia="Calibri"/>
                <w:lang w:eastAsia="en-US"/>
              </w:rPr>
              <w:t xml:space="preserve">только 1 ребенок, имевший </w:t>
            </w:r>
            <w:r w:rsidRPr="001B1708">
              <w:rPr>
                <w:rFonts w:eastAsia="Calibri"/>
                <w:lang w:val="en-US" w:eastAsia="en-US"/>
              </w:rPr>
              <w:t>I</w:t>
            </w:r>
            <w:r w:rsidRPr="001B1708">
              <w:rPr>
                <w:rFonts w:eastAsia="Calibri"/>
                <w:lang w:eastAsia="en-US"/>
              </w:rPr>
              <w:t xml:space="preserve"> группу здоровья (2012-2013 учебный год). Основной контингент детей имеет вторую группу здоровья 21 человек – 2011 – 2012 г, 17 человек – 2012 – 1013г и 15 человек в 2013-2014 г. Третью группу здоровья – 10 человек в, 2011 – 2012, 16 человек в 2012 – 2013г, 10 человек в 2012 – 2014 г. 4 группу здоровья – соответственно 7 в 2011 – 2012, 6 человек в 2012 – 2013 и 10 человек, из них - инвалиды детства 2011 – 2012 г 7 человек, в 2012 – 2014 г 5 человек и 6 человек, 2013 – 2014 учебный год.</w:t>
            </w:r>
          </w:p>
          <w:p w:rsidR="00E75B96" w:rsidRPr="001B1708" w:rsidRDefault="00E75B96" w:rsidP="00E75B96">
            <w:pPr>
              <w:tabs>
                <w:tab w:val="left" w:pos="237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Таким образом, мы можем сделать вывод, что проблемы детей с ОВЗ и детей – инвалидов решаются социальными службами лишь частично, так как за стенами учреждений социальной помощи </w:t>
            </w:r>
            <w:r>
              <w:rPr>
                <w:rFonts w:eastAsia="Calibri"/>
                <w:lang w:eastAsia="en-US"/>
              </w:rPr>
              <w:lastRenderedPageBreak/>
              <w:t>родители остаются наедине со своими трудностями. Именно поэтому коллективом учреждения было принято решение включить в целевую группу всех воспитанников учреждения (40 детей с ОВЗ) для того, чтобы охватить наибольшую группу нуждающихся лиц. В процентном соотношении к общему количеству нуждающихся в коррекционно – образовательной и социально – адаптивной помощи это составляет 7,19% детей с ОВЗ и 15,66% детей инвалидов детства. Коллектив учреждения видит в качестве конечного продукта сформированный алгоритм развития ребёнка с ОВЗ в постдошкольный период.</w:t>
            </w:r>
          </w:p>
          <w:p w:rsidR="00E75B96" w:rsidRPr="001B1708" w:rsidRDefault="00E75B96" w:rsidP="00E75B96">
            <w:pPr>
              <w:shd w:val="clear" w:color="auto" w:fill="FFFFFF"/>
              <w:jc w:val="both"/>
              <w:rPr>
                <w:color w:val="000000"/>
              </w:rPr>
            </w:pPr>
            <w:r w:rsidRPr="001B1708">
              <w:rPr>
                <w:color w:val="000000"/>
              </w:rPr>
              <w:t>МДОУ «Д/с № 103» функционирует в режиме 12 часового пребывания детей. Учреждение имеет 3 группы компенсирующей направленности для детей с задержкой психического развития и 1 группу для детей со сложным дефектом развития, интеллектуальной недостаточностью и тяжёлыми патологиями (ДЦП, ЭПИ синдромом, синдромом Дауна и др.)</w:t>
            </w:r>
            <w:r w:rsidRPr="001B1708">
              <w:t xml:space="preserve"> </w:t>
            </w:r>
            <w:r w:rsidRPr="001B1708">
              <w:rPr>
                <w:color w:val="000000"/>
              </w:rPr>
              <w:t>На дату составления программы дошкольное учреждение укомплектовано детьми на 114%.</w:t>
            </w:r>
          </w:p>
          <w:p w:rsidR="009C583F" w:rsidRPr="003A1D68" w:rsidRDefault="009C583F" w:rsidP="00A83528">
            <w:pPr>
              <w:ind w:firstLine="600"/>
              <w:jc w:val="both"/>
            </w:pP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C6F71">
              <w:rPr>
                <w:b/>
                <w:sz w:val="24"/>
                <w:szCs w:val="24"/>
              </w:rPr>
              <w:t>. Цель Проекта</w:t>
            </w:r>
          </w:p>
        </w:tc>
        <w:tc>
          <w:tcPr>
            <w:tcW w:w="10885" w:type="dxa"/>
            <w:shd w:val="clear" w:color="auto" w:fill="auto"/>
          </w:tcPr>
          <w:p w:rsidR="009C583F" w:rsidRPr="004F189C" w:rsidRDefault="009C583F" w:rsidP="00A83528">
            <w:pPr>
              <w:ind w:firstLine="600"/>
              <w:jc w:val="both"/>
            </w:pPr>
            <w:r>
              <w:t>Разработка и внедрение эффективной программы по оказанию коррекционно-образовательной и социально-реабилитационной помощи детям – инвалидам и детям с ОВЗ для обеспечения максимально возможного развития таких детей, подготовки их к обучению в школе с максимальным включением родителей или законных представителей в данный процесс.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C6F71">
              <w:rPr>
                <w:b/>
                <w:sz w:val="24"/>
                <w:szCs w:val="24"/>
              </w:rPr>
              <w:t>. Задачи Проекта</w:t>
            </w:r>
          </w:p>
        </w:tc>
        <w:tc>
          <w:tcPr>
            <w:tcW w:w="10885" w:type="dxa"/>
            <w:shd w:val="clear" w:color="auto" w:fill="auto"/>
          </w:tcPr>
          <w:p w:rsidR="009C583F" w:rsidRDefault="009C583F" w:rsidP="00A83528">
            <w:pPr>
              <w:pStyle w:val="ArialNarrow10pt125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и внедрение коррекционно-образовательных и социально-реабилитационных технологий, методик и способов действий, позволяющих существенно повысить доступность, качество и результативность поддержки семей с детьми – инвалидами и детьми с ОВЗ. </w:t>
            </w:r>
          </w:p>
          <w:p w:rsidR="009C583F" w:rsidRDefault="009C583F" w:rsidP="00A83528">
            <w:pPr>
              <w:pStyle w:val="ArialNarrow10pt125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Привлечение местных ресурсов к решению вопросов коррекционно-образовательной и социально-реабилитационной помощи семей с детьми инвалидами и детьми с ОВЗ</w:t>
            </w:r>
          </w:p>
          <w:p w:rsidR="009C583F" w:rsidRPr="004F189C" w:rsidRDefault="009C583F" w:rsidP="00A83528">
            <w:pPr>
              <w:pStyle w:val="ArialNarrow10pt125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Распространение результатов инновационной проектной деятельности по оказанию коррекционно-образовательной и социально-реабилитационной помощи семей с детьми инвалидами и детьми с ОВЗ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4</w:t>
            </w:r>
            <w:r w:rsidRPr="00CC6F71">
              <w:rPr>
                <w:b/>
                <w:sz w:val="24"/>
                <w:szCs w:val="24"/>
              </w:rPr>
              <w:t xml:space="preserve">. Адресная направленность Проекта </w:t>
            </w:r>
          </w:p>
        </w:tc>
        <w:tc>
          <w:tcPr>
            <w:tcW w:w="10885" w:type="dxa"/>
            <w:shd w:val="clear" w:color="auto" w:fill="auto"/>
          </w:tcPr>
          <w:p w:rsidR="009C583F" w:rsidRPr="001C051C" w:rsidRDefault="009C583F" w:rsidP="00A83528">
            <w:pPr>
              <w:pStyle w:val="Iauiue"/>
              <w:widowControl/>
              <w:ind w:firstLine="600"/>
              <w:jc w:val="both"/>
              <w:rPr>
                <w:sz w:val="24"/>
                <w:szCs w:val="24"/>
              </w:rPr>
            </w:pPr>
            <w:r w:rsidRPr="00C344CF">
              <w:rPr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 xml:space="preserve"> следующие показатели</w:t>
            </w:r>
            <w:r w:rsidRPr="001C051C">
              <w:rPr>
                <w:sz w:val="24"/>
                <w:szCs w:val="24"/>
                <w:lang w:eastAsia="ru-RU"/>
              </w:rPr>
              <w:t>, характеризующие адресную направленность Проекта</w:t>
            </w:r>
            <w:r w:rsidRPr="001C051C">
              <w:rPr>
                <w:sz w:val="24"/>
                <w:szCs w:val="24"/>
              </w:rPr>
              <w:t>:</w:t>
            </w:r>
          </w:p>
          <w:p w:rsidR="009C583F" w:rsidRPr="00842547" w:rsidRDefault="009C583F" w:rsidP="00A83528">
            <w:pPr>
              <w:ind w:firstLine="600"/>
              <w:jc w:val="both"/>
              <w:rPr>
                <w:lang w:eastAsia="en-US"/>
              </w:rPr>
            </w:pPr>
            <w:r w:rsidRPr="00842547">
              <w:rPr>
                <w:lang w:eastAsia="en-US"/>
              </w:rPr>
              <w:t>общее число детей, участвующих в мероприятиях Проекта</w:t>
            </w:r>
            <w:r>
              <w:rPr>
                <w:lang w:eastAsia="en-US"/>
              </w:rPr>
              <w:t xml:space="preserve">, </w:t>
            </w:r>
            <w:r w:rsidRPr="00B02050">
              <w:t xml:space="preserve">– </w:t>
            </w:r>
            <w:r w:rsidRPr="00986485">
              <w:rPr>
                <w:u w:val="single"/>
              </w:rPr>
              <w:t>4</w:t>
            </w:r>
            <w:r w:rsidR="005C0082">
              <w:rPr>
                <w:u w:val="single"/>
              </w:rPr>
              <w:t>2</w:t>
            </w:r>
            <w:r>
              <w:t xml:space="preserve"> человек</w:t>
            </w:r>
            <w:r w:rsidR="005C0082">
              <w:t>а</w:t>
            </w:r>
            <w:r w:rsidRPr="00842547">
              <w:rPr>
                <w:lang w:eastAsia="en-US"/>
              </w:rPr>
              <w:t xml:space="preserve"> (указываются дети, включенные в состав целевой группы, а также дети из</w:t>
            </w:r>
            <w:r>
              <w:rPr>
                <w:lang w:eastAsia="en-US"/>
              </w:rPr>
              <w:t xml:space="preserve"> их </w:t>
            </w:r>
            <w:r w:rsidRPr="00842547">
              <w:rPr>
                <w:lang w:eastAsia="en-US"/>
              </w:rPr>
              <w:t xml:space="preserve">социального окружения, участвующие в мероприятиях Проекта); </w:t>
            </w:r>
          </w:p>
          <w:p w:rsidR="009C583F" w:rsidRDefault="009C583F" w:rsidP="00A83528">
            <w:pPr>
              <w:pStyle w:val="Iauiue"/>
              <w:widowControl/>
              <w:ind w:firstLine="600"/>
              <w:jc w:val="both"/>
              <w:rPr>
                <w:sz w:val="24"/>
                <w:szCs w:val="24"/>
              </w:rPr>
            </w:pPr>
            <w:r w:rsidRPr="00842547">
              <w:rPr>
                <w:sz w:val="24"/>
                <w:szCs w:val="24"/>
              </w:rPr>
              <w:t>общее число взрослых (родители, опекуны, попечители</w:t>
            </w:r>
            <w:r>
              <w:rPr>
                <w:sz w:val="24"/>
                <w:szCs w:val="24"/>
              </w:rPr>
              <w:t>,</w:t>
            </w:r>
            <w:r w:rsidRPr="00842547">
              <w:rPr>
                <w:sz w:val="24"/>
                <w:szCs w:val="24"/>
              </w:rPr>
              <w:t xml:space="preserve"> другие лица, непосредственно связанные с детьми целевой группы), принимающих участие в мероприятиях </w:t>
            </w:r>
            <w:r>
              <w:rPr>
                <w:sz w:val="24"/>
                <w:szCs w:val="24"/>
              </w:rPr>
              <w:t>П</w:t>
            </w:r>
            <w:r w:rsidRPr="00842547">
              <w:rPr>
                <w:sz w:val="24"/>
                <w:szCs w:val="24"/>
              </w:rPr>
              <w:t>роекта</w:t>
            </w:r>
            <w:r>
              <w:rPr>
                <w:sz w:val="24"/>
                <w:szCs w:val="24"/>
              </w:rPr>
              <w:t xml:space="preserve">, </w:t>
            </w:r>
            <w:r w:rsidRPr="00DB3B06">
              <w:rPr>
                <w:sz w:val="24"/>
                <w:szCs w:val="24"/>
                <w:u w:val="single"/>
              </w:rPr>
              <w:t>4</w:t>
            </w:r>
            <w:r w:rsidR="005C0082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5C0082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>;</w:t>
            </w:r>
          </w:p>
          <w:p w:rsidR="009C583F" w:rsidRPr="00C43708" w:rsidRDefault="009C583F" w:rsidP="00C43708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842547">
              <w:rPr>
                <w:rFonts w:eastAsia="Calibri"/>
                <w:lang w:eastAsia="en-US"/>
              </w:rPr>
              <w:t>число специалистов</w:t>
            </w:r>
            <w:r>
              <w:rPr>
                <w:rFonts w:eastAsia="Calibri"/>
                <w:lang w:eastAsia="en-US"/>
              </w:rPr>
              <w:t xml:space="preserve"> заявителя</w:t>
            </w:r>
            <w:r w:rsidRPr="0084254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обеспечивающих реализацию</w:t>
            </w:r>
            <w:r w:rsidRPr="00842547">
              <w:rPr>
                <w:rFonts w:eastAsia="Calibri"/>
                <w:lang w:eastAsia="en-US"/>
              </w:rPr>
              <w:t xml:space="preserve"> мероприяти</w:t>
            </w:r>
            <w:r>
              <w:rPr>
                <w:rFonts w:eastAsia="Calibri"/>
                <w:lang w:eastAsia="en-US"/>
              </w:rPr>
              <w:t>й</w:t>
            </w:r>
            <w:r w:rsidRPr="0084254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842547">
              <w:rPr>
                <w:rFonts w:eastAsia="Calibri"/>
                <w:lang w:eastAsia="en-US"/>
              </w:rPr>
              <w:t>роекта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02050">
              <w:t xml:space="preserve">–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_</w:t>
            </w:r>
            <w:r w:rsidR="005C0082">
              <w:rPr>
                <w:u w:val="single"/>
              </w:rPr>
              <w:t>2</w:t>
            </w:r>
            <w:r w:rsidRPr="00AA728B">
              <w:rPr>
                <w:u w:val="single"/>
              </w:rPr>
              <w:t>1</w:t>
            </w:r>
            <w:r>
              <w:t xml:space="preserve">  человек</w:t>
            </w:r>
            <w:r w:rsidRPr="00842547">
              <w:rPr>
                <w:rFonts w:eastAsia="Calibri"/>
                <w:lang w:eastAsia="en-US"/>
              </w:rPr>
              <w:t>;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5.</w:t>
            </w:r>
            <w:r w:rsidRPr="00CC6F71">
              <w:rPr>
                <w:b/>
                <w:sz w:val="24"/>
                <w:szCs w:val="24"/>
              </w:rPr>
              <w:t>Описание мероприятий Проекта</w:t>
            </w:r>
          </w:p>
        </w:tc>
        <w:tc>
          <w:tcPr>
            <w:tcW w:w="10885" w:type="dxa"/>
            <w:shd w:val="clear" w:color="auto" w:fill="auto"/>
          </w:tcPr>
          <w:p w:rsidR="009C583F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предполагается реализовывать следующие мероприятия:</w:t>
            </w:r>
          </w:p>
          <w:p w:rsidR="009C583F" w:rsidRPr="00A50F6B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  <w:u w:val="single"/>
              </w:rPr>
            </w:pPr>
            <w:r w:rsidRPr="00A50F6B">
              <w:rPr>
                <w:sz w:val="24"/>
                <w:szCs w:val="24"/>
                <w:u w:val="single"/>
                <w:lang w:val="en-US"/>
              </w:rPr>
              <w:t>I</w:t>
            </w:r>
            <w:r w:rsidRPr="00A50F6B">
              <w:rPr>
                <w:sz w:val="24"/>
                <w:szCs w:val="24"/>
                <w:u w:val="single"/>
              </w:rPr>
              <w:t xml:space="preserve"> этап «Организационный» </w:t>
            </w:r>
          </w:p>
          <w:p w:rsidR="009C583F" w:rsidRPr="00A50F6B" w:rsidRDefault="009C583F" w:rsidP="00A83528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D86692">
              <w:rPr>
                <w:szCs w:val="28"/>
              </w:rPr>
              <w:t xml:space="preserve">Формирование целевой группы проекта, </w:t>
            </w:r>
            <w:r>
              <w:rPr>
                <w:szCs w:val="28"/>
              </w:rPr>
              <w:t>о</w:t>
            </w:r>
            <w:r w:rsidRPr="00A50F6B">
              <w:rPr>
                <w:szCs w:val="28"/>
              </w:rPr>
              <w:t xml:space="preserve">тбор детей в состав целевой группы, получение согласия на добровольное участие детей в проекте и обработку персональных данных от их родителей (законных представителей); проведение организационных собраний с детьми, родителями (законными представителями) детей целевой группы. </w:t>
            </w:r>
          </w:p>
          <w:p w:rsidR="009C583F" w:rsidRDefault="009C583F" w:rsidP="00A83528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3E4ABD">
              <w:rPr>
                <w:color w:val="000000"/>
                <w:szCs w:val="28"/>
                <w:shd w:val="clear" w:color="auto" w:fill="FFFFFF"/>
              </w:rPr>
              <w:t xml:space="preserve">Создание и организация деятельности рабочей </w:t>
            </w:r>
            <w:r w:rsidRPr="003E4ABD">
              <w:rPr>
                <w:szCs w:val="28"/>
                <w:shd w:val="clear" w:color="auto" w:fill="FFFFFF"/>
              </w:rPr>
              <w:t xml:space="preserve">группы по реализации Проекта, обеспечивающей </w:t>
            </w:r>
            <w:r w:rsidRPr="003E4ABD">
              <w:rPr>
                <w:szCs w:val="28"/>
              </w:rPr>
              <w:t xml:space="preserve">координацию выполнения мероприятий в рамках проекта: </w:t>
            </w:r>
          </w:p>
          <w:p w:rsidR="009C583F" w:rsidRDefault="009C583F" w:rsidP="00A83528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3E4ABD">
              <w:rPr>
                <w:szCs w:val="28"/>
              </w:rPr>
              <w:t xml:space="preserve">Сопровождение интернет - ресурсов для обеспечения коммуникации участников проекта (сайт </w:t>
            </w:r>
            <w:r w:rsidRPr="003E4ABD">
              <w:rPr>
                <w:szCs w:val="28"/>
                <w:lang w:val="en-US"/>
              </w:rPr>
              <w:t>ds</w:t>
            </w:r>
            <w:r w:rsidRPr="003E4ABD">
              <w:rPr>
                <w:szCs w:val="28"/>
              </w:rPr>
              <w:t>103-</w:t>
            </w:r>
            <w:r w:rsidRPr="003E4ABD">
              <w:rPr>
                <w:szCs w:val="28"/>
                <w:lang w:val="en-US"/>
              </w:rPr>
              <w:t>ukhta</w:t>
            </w:r>
            <w:r w:rsidRPr="003E4ABD"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</w:t>
            </w:r>
            <w:r w:rsidRPr="003E4ABD"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, edu.mouhta.ru</w:t>
            </w:r>
            <w:r w:rsidRPr="003E4ABD">
              <w:rPr>
                <w:szCs w:val="28"/>
              </w:rPr>
              <w:t>)</w:t>
            </w:r>
            <w:r w:rsidRPr="003E4ABD">
              <w:rPr>
                <w:bCs/>
                <w:szCs w:val="28"/>
              </w:rPr>
              <w:t xml:space="preserve">; </w:t>
            </w:r>
            <w:r w:rsidRPr="003E4ABD">
              <w:rPr>
                <w:szCs w:val="28"/>
              </w:rPr>
              <w:t>создания благоприятной среды общения и взаимодействия детей целевой группы, других участников мероприятий; участия заинтересованных лиц (родители, специалисты, добровольцы и другие) в различных мероприятиях формирования среды профессионального общения специалистов.</w:t>
            </w:r>
          </w:p>
          <w:p w:rsidR="00C43708" w:rsidRPr="003E4ABD" w:rsidRDefault="00C43708" w:rsidP="00A83528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социальных партнеров проекта</w:t>
            </w:r>
          </w:p>
          <w:p w:rsidR="009C583F" w:rsidRPr="00F555A5" w:rsidRDefault="009C583F" w:rsidP="00A83528">
            <w:pPr>
              <w:jc w:val="both"/>
              <w:rPr>
                <w:szCs w:val="28"/>
                <w:u w:val="single"/>
              </w:rPr>
            </w:pPr>
            <w:r w:rsidRPr="00F555A5">
              <w:rPr>
                <w:szCs w:val="28"/>
                <w:u w:val="single"/>
                <w:lang w:val="en-US"/>
              </w:rPr>
              <w:t>II</w:t>
            </w:r>
            <w:r w:rsidRPr="002F6A53">
              <w:rPr>
                <w:szCs w:val="28"/>
                <w:u w:val="single"/>
              </w:rPr>
              <w:t xml:space="preserve"> </w:t>
            </w:r>
            <w:r w:rsidRPr="00F555A5">
              <w:rPr>
                <w:szCs w:val="28"/>
                <w:u w:val="single"/>
              </w:rPr>
              <w:t>этап «Реализационный».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программе 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ИНФОРМАЦИОННО - ПРОСВЕТИТЕЛЬСКИЕ МЕРОПРИЯТИЯ: </w:t>
            </w:r>
          </w:p>
          <w:p w:rsidR="009C583F" w:rsidRPr="00C43708" w:rsidRDefault="009C583F" w:rsidP="00C43708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Публикации в СМИ о начале проекта «Шаги навстречу», о ходе реализации проекта</w:t>
            </w:r>
            <w:r w:rsidRPr="00F555A5">
              <w:rPr>
                <w:szCs w:val="28"/>
              </w:rPr>
              <w:t xml:space="preserve"> </w:t>
            </w:r>
            <w:r>
              <w:rPr>
                <w:szCs w:val="28"/>
              </w:rPr>
              <w:t>«Шаги навстречу»,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КОРРЕКЦИОННО-ПЕДАГОГИЧЕСКИЕ МЕРОПРИЯТИЯ:</w:t>
            </w:r>
          </w:p>
          <w:p w:rsidR="009C583F" w:rsidRDefault="009C583F" w:rsidP="00A8352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основной адаптированной образовательной программы «МДОУ Д/С № 103, компенсирующего вида». Коррекционно – развивающее обучение воспитанников по пяти основным образовательным областям: «Познавательное развитие», «Развитие речи», «Художественно-эстетическое развитие», «Физическое развитие», «Социально-коммуникативное развитие», по еженедельно сменяемым 32 лексическим темам. </w:t>
            </w:r>
          </w:p>
          <w:p w:rsidR="009C583F" w:rsidRPr="001561B9" w:rsidRDefault="009C583F" w:rsidP="00A8352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Очное и дистанционное консультирование родителей по проблемам обучения и воспитания </w:t>
            </w:r>
            <w:r w:rsidRPr="001561B9">
              <w:rPr>
                <w:szCs w:val="28"/>
              </w:rPr>
              <w:t>дошкольников с задержкой психического развития конституционального генеза, церебрально-органического генеза, соматогенного генеза, психогенного генеза, педагогиче</w:t>
            </w:r>
            <w:r>
              <w:rPr>
                <w:szCs w:val="28"/>
              </w:rPr>
              <w:t>ской запущенности; детей</w:t>
            </w:r>
            <w:r w:rsidRPr="001561B9">
              <w:rPr>
                <w:szCs w:val="28"/>
              </w:rPr>
              <w:t xml:space="preserve"> с интеллектуальной недостаточностью; с синдромом Дауна; с детским церебральным параличом; с синдромом раннего детского аутизма; с расстройствами эмоционально</w:t>
            </w:r>
            <w:r>
              <w:rPr>
                <w:szCs w:val="28"/>
              </w:rPr>
              <w:t xml:space="preserve"> </w:t>
            </w:r>
            <w:r w:rsidRPr="001561B9">
              <w:rPr>
                <w:szCs w:val="28"/>
              </w:rPr>
              <w:t>- волевой сферы;</w:t>
            </w:r>
            <w:r>
              <w:rPr>
                <w:szCs w:val="28"/>
              </w:rPr>
              <w:t xml:space="preserve"> нервно-психическими</w:t>
            </w:r>
            <w:r w:rsidRPr="001561B9">
              <w:rPr>
                <w:szCs w:val="28"/>
              </w:rPr>
              <w:t xml:space="preserve"> расстройства</w:t>
            </w:r>
            <w:r>
              <w:rPr>
                <w:szCs w:val="28"/>
              </w:rPr>
              <w:t>ми, невротическими</w:t>
            </w:r>
            <w:r w:rsidRPr="001561B9">
              <w:rPr>
                <w:szCs w:val="28"/>
              </w:rPr>
              <w:t xml:space="preserve"> расстройства</w:t>
            </w:r>
            <w:r>
              <w:rPr>
                <w:szCs w:val="28"/>
              </w:rPr>
              <w:t>ми</w:t>
            </w:r>
            <w:r w:rsidRPr="001561B9">
              <w:rPr>
                <w:szCs w:val="28"/>
              </w:rPr>
              <w:t>; нарушение</w:t>
            </w:r>
            <w:r>
              <w:rPr>
                <w:szCs w:val="28"/>
              </w:rPr>
              <w:t>м</w:t>
            </w:r>
            <w:r w:rsidRPr="001561B9">
              <w:rPr>
                <w:szCs w:val="28"/>
              </w:rPr>
              <w:t xml:space="preserve"> зрения, нарушения</w:t>
            </w:r>
            <w:r>
              <w:rPr>
                <w:szCs w:val="28"/>
              </w:rPr>
              <w:t>ми</w:t>
            </w:r>
            <w:r w:rsidRPr="001561B9">
              <w:rPr>
                <w:szCs w:val="28"/>
              </w:rPr>
              <w:t xml:space="preserve"> слуха.</w:t>
            </w:r>
          </w:p>
          <w:p w:rsidR="009C583F" w:rsidRDefault="009C583F" w:rsidP="00A8352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Индивидуальное консультирование родителей или законных представителей по проблемам </w:t>
            </w:r>
            <w:r>
              <w:rPr>
                <w:szCs w:val="28"/>
              </w:rPr>
              <w:lastRenderedPageBreak/>
              <w:t>обучения и воспитания дошкольников с ОВЗ и инвалидов. Не реже 1 раза в месяц для каждой семьи.</w:t>
            </w:r>
          </w:p>
          <w:p w:rsidR="009C583F" w:rsidRDefault="009C583F" w:rsidP="00A8352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письменных консультаций и памяток для родителей/ законных представителей в родительских уголках не реже 1 раза в месяц</w:t>
            </w:r>
          </w:p>
          <w:p w:rsidR="009C583F" w:rsidRDefault="009C583F" w:rsidP="00A8352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распространение через интернет ресурсы обучающего видео по развитию, обучению и воспитанию детей-инвалидов и детей с ОВЗ «Уроки логопеда» (артикуляционные игры и упражнения, способы постановки звуков, игры и упражнения на автоматизацию звуков, игры и упражнения на развитие мелкой моторики), «Уроки дефектолога» (игры и упражнения по обучению счету, по обучению различать форму, цвет, величину, игры и упражнения по ознакомлению с окружающим), «Физкульт - ура!» (физкультурные упражнения для дошкольников), «Добрая сказка» (консультация психолога, игры и упражнения на развитие психических процессов), «Ловкие наши ручки» (развивающие занятия по художественно-эстетическому развитию и навыкам бытового самообслуживания)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ПСИХОЛОГИЧЕСКИЕ МЕРОПРИЯТИЯ</w:t>
            </w:r>
          </w:p>
          <w:p w:rsidR="009C583F" w:rsidRDefault="009C583F" w:rsidP="00A83528">
            <w:pPr>
              <w:numPr>
                <w:ilvl w:val="0"/>
                <w:numId w:val="1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Для детей: Сказкотерапия «Добро пожаловать в сказочный мир» «Игровая терапия по лексическим темам» «Ты, да я, да мы с тобой» (обучение дошкольников работать в паре, учиться договариваться), индивидуальные занятия по развитию психических процессов</w:t>
            </w:r>
          </w:p>
          <w:p w:rsidR="009C583F" w:rsidRDefault="009C583F" w:rsidP="00A83528">
            <w:pPr>
              <w:numPr>
                <w:ilvl w:val="0"/>
                <w:numId w:val="1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Для родителей (лиц их замещающих)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Тренинги: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«Общаемся с ребенком», «Родители плюс ребенок равно согласие» тренинговое занятие 1 раз в неделю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Индивидуальное консультирование по возникшим вопросам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Дистанционное консультирование родителей по проблемам воспитания дошкольников с ОВЗ</w:t>
            </w:r>
          </w:p>
          <w:p w:rsidR="009C583F" w:rsidRDefault="009C583F" w:rsidP="00A83528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РЕАБИЛИТАЦИОННЫЕ МЕРОПРИЯТИЯ:</w:t>
            </w:r>
          </w:p>
          <w:p w:rsidR="009C583F" w:rsidRDefault="009C583F" w:rsidP="00A83528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Общеукрепляющий массаж</w:t>
            </w:r>
          </w:p>
          <w:p w:rsidR="009C583F" w:rsidRPr="006063B1" w:rsidRDefault="009C583F" w:rsidP="00A83528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A04B85">
              <w:rPr>
                <w:rFonts w:eastAsia="Calibri"/>
                <w:szCs w:val="28"/>
              </w:rPr>
              <w:t>Организация физиче</w:t>
            </w:r>
            <w:r>
              <w:rPr>
                <w:rFonts w:eastAsia="Calibri"/>
                <w:szCs w:val="28"/>
              </w:rPr>
              <w:t>ского развития дошкольников (занятия (3 раза в неделю)</w:t>
            </w:r>
            <w:r w:rsidRPr="00A04B85">
              <w:rPr>
                <w:rFonts w:eastAsia="Calibri"/>
                <w:szCs w:val="28"/>
              </w:rPr>
              <w:t>, самостоятельная двигательная деятельность детей, подвижные игры</w:t>
            </w:r>
            <w:r>
              <w:rPr>
                <w:rFonts w:eastAsia="Calibri"/>
                <w:szCs w:val="28"/>
              </w:rPr>
              <w:t xml:space="preserve"> ежедневно</w:t>
            </w:r>
            <w:r w:rsidRPr="00A04B85">
              <w:rPr>
                <w:rFonts w:eastAsia="Calibri"/>
                <w:szCs w:val="28"/>
              </w:rPr>
              <w:t>, утренняя гимнастика</w:t>
            </w:r>
            <w:r>
              <w:rPr>
                <w:rFonts w:eastAsia="Calibri"/>
                <w:szCs w:val="28"/>
              </w:rPr>
              <w:t xml:space="preserve"> ежедневно</w:t>
            </w:r>
            <w:r w:rsidRPr="00A04B85">
              <w:rPr>
                <w:rFonts w:eastAsia="Calibri"/>
                <w:szCs w:val="28"/>
              </w:rPr>
              <w:t>, динамические паузы</w:t>
            </w:r>
            <w:r>
              <w:rPr>
                <w:rFonts w:eastAsia="Calibri"/>
                <w:szCs w:val="28"/>
              </w:rPr>
              <w:t xml:space="preserve"> во время занятий</w:t>
            </w:r>
            <w:r w:rsidRPr="00A04B85">
              <w:rPr>
                <w:rFonts w:eastAsia="Calibri"/>
                <w:szCs w:val="28"/>
              </w:rPr>
              <w:t>, физкультминутки</w:t>
            </w:r>
            <w:r>
              <w:rPr>
                <w:rFonts w:eastAsia="Calibri"/>
                <w:szCs w:val="28"/>
              </w:rPr>
              <w:t xml:space="preserve"> во время занятий</w:t>
            </w:r>
            <w:r w:rsidRPr="00A04B85">
              <w:rPr>
                <w:rFonts w:eastAsia="Calibri"/>
                <w:szCs w:val="28"/>
              </w:rPr>
              <w:t>.).</w:t>
            </w:r>
          </w:p>
          <w:p w:rsidR="009C583F" w:rsidRPr="006A2880" w:rsidRDefault="009C583F" w:rsidP="00A83528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A04B85">
              <w:rPr>
                <w:rFonts w:eastAsia="Calibri"/>
                <w:szCs w:val="28"/>
              </w:rPr>
              <w:t>Организация закаливания</w:t>
            </w:r>
            <w:r>
              <w:rPr>
                <w:rFonts w:eastAsia="Calibri"/>
                <w:szCs w:val="28"/>
              </w:rPr>
              <w:t>: (зимой: босохождение после дневного сна, воздушные ванны после дневного сна, бодрящая гимнастика после дневного сна, хождение по дорожкам здоровья после дневного сна), (летом: утренняя гимнастика на воздухе ежедневно, воздушные ванны во время прогулок и после дневного сна, обливание ног, после прогулки, солнечные ванны во время прогулок)</w:t>
            </w:r>
          </w:p>
          <w:p w:rsidR="009C583F" w:rsidRPr="006A2880" w:rsidRDefault="009C583F" w:rsidP="00A83528">
            <w:pPr>
              <w:numPr>
                <w:ilvl w:val="0"/>
                <w:numId w:val="14"/>
              </w:numPr>
              <w:jc w:val="both"/>
              <w:rPr>
                <w:rFonts w:eastAsia="Calibri"/>
                <w:szCs w:val="28"/>
              </w:rPr>
            </w:pPr>
            <w:r w:rsidRPr="006A2880">
              <w:rPr>
                <w:rFonts w:eastAsia="Calibri"/>
                <w:szCs w:val="28"/>
              </w:rPr>
              <w:lastRenderedPageBreak/>
              <w:t>Применение разных видов гимнастик (утренняя, пальчиковая, бодрящая и для глаз).</w:t>
            </w:r>
          </w:p>
          <w:p w:rsidR="009C583F" w:rsidRPr="000E7D9D" w:rsidRDefault="009C583F" w:rsidP="00A83528">
            <w:pPr>
              <w:numPr>
                <w:ilvl w:val="0"/>
                <w:numId w:val="14"/>
              </w:numPr>
              <w:jc w:val="both"/>
              <w:rPr>
                <w:sz w:val="20"/>
                <w:szCs w:val="28"/>
              </w:rPr>
            </w:pPr>
            <w:r w:rsidRPr="008149E0">
              <w:rPr>
                <w:rFonts w:eastAsia="Calibri"/>
                <w:szCs w:val="28"/>
              </w:rPr>
              <w:t>Организация и проведение недел</w:t>
            </w:r>
            <w:r>
              <w:rPr>
                <w:rFonts w:eastAsia="Calibri"/>
                <w:szCs w:val="28"/>
              </w:rPr>
              <w:t>ь</w:t>
            </w:r>
            <w:r w:rsidRPr="008149E0">
              <w:rPr>
                <w:rFonts w:eastAsia="Calibri"/>
                <w:szCs w:val="28"/>
              </w:rPr>
              <w:t xml:space="preserve"> здоровья.</w:t>
            </w:r>
            <w:r>
              <w:rPr>
                <w:rFonts w:eastAsia="Calibri"/>
                <w:szCs w:val="28"/>
              </w:rPr>
              <w:t xml:space="preserve"> В каникулярное время «Будь здоров, малыш!», «Занимательные витамины»</w:t>
            </w:r>
          </w:p>
          <w:p w:rsidR="009C583F" w:rsidRPr="000E7D9D" w:rsidRDefault="009C583F" w:rsidP="00A83528">
            <w:pPr>
              <w:numPr>
                <w:ilvl w:val="0"/>
                <w:numId w:val="14"/>
              </w:numPr>
              <w:jc w:val="both"/>
              <w:rPr>
                <w:sz w:val="20"/>
                <w:szCs w:val="28"/>
              </w:rPr>
            </w:pPr>
            <w:r>
              <w:rPr>
                <w:rFonts w:eastAsia="Calibri"/>
                <w:szCs w:val="28"/>
              </w:rPr>
              <w:t>Занятия в бассейне (соучастники: специалисты по адаптивной физкультуре)</w:t>
            </w:r>
          </w:p>
          <w:p w:rsidR="009C583F" w:rsidRDefault="009C583F" w:rsidP="00A83528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0E7D9D">
              <w:rPr>
                <w:szCs w:val="28"/>
              </w:rPr>
              <w:t xml:space="preserve">Посещение </w:t>
            </w:r>
            <w:r>
              <w:rPr>
                <w:szCs w:val="28"/>
              </w:rPr>
              <w:t>«Ухтинской городской физиотерапевтической поликлинники» (соучастник. Все необходимые виды физиопроцедур)</w:t>
            </w:r>
          </w:p>
          <w:p w:rsidR="009C583F" w:rsidRDefault="009C583F" w:rsidP="00A83528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МЕРОПРИЯТИЯ с участием родителей</w:t>
            </w:r>
          </w:p>
          <w:p w:rsidR="009C583F" w:rsidRDefault="009C583F" w:rsidP="00A83528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«Физкультурный клуб» спортивные занятия для всей семьи: Степ - аэробика, физкультурные досуги, общеразвивающие упражнения, спортивные состязания</w:t>
            </w:r>
          </w:p>
          <w:p w:rsidR="00C43708" w:rsidRDefault="009C583F" w:rsidP="00C43708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«Семейный театр». Занятия, включающие в себя следующие направления: </w:t>
            </w:r>
            <w:r>
              <w:rPr>
                <w:iCs/>
                <w:szCs w:val="28"/>
              </w:rPr>
              <w:t>«</w:t>
            </w:r>
            <w:r w:rsidRPr="00FD3F00">
              <w:rPr>
                <w:iCs/>
                <w:szCs w:val="28"/>
              </w:rPr>
              <w:t>Театральная игра»</w:t>
            </w:r>
            <w:r>
              <w:rPr>
                <w:iCs/>
                <w:szCs w:val="28"/>
              </w:rPr>
              <w:t>,</w:t>
            </w:r>
            <w:r w:rsidRPr="00FD3F00">
              <w:rPr>
                <w:iCs/>
                <w:szCs w:val="28"/>
              </w:rPr>
              <w:t xml:space="preserve"> «Культура и техника речи»</w:t>
            </w:r>
            <w:r>
              <w:rPr>
                <w:iCs/>
                <w:szCs w:val="28"/>
              </w:rPr>
              <w:t>,</w:t>
            </w:r>
            <w:r w:rsidRPr="00FD3F00">
              <w:rPr>
                <w:iCs/>
                <w:szCs w:val="28"/>
              </w:rPr>
              <w:t xml:space="preserve"> «Ритмопластика»</w:t>
            </w:r>
            <w:r>
              <w:rPr>
                <w:iCs/>
                <w:szCs w:val="28"/>
              </w:rPr>
              <w:t>,</w:t>
            </w:r>
            <w:r w:rsidRPr="00FD3F00">
              <w:rPr>
                <w:iCs/>
                <w:szCs w:val="28"/>
              </w:rPr>
              <w:t xml:space="preserve"> «Основы театральной культуры»</w:t>
            </w:r>
            <w:r>
              <w:rPr>
                <w:iCs/>
                <w:szCs w:val="28"/>
              </w:rPr>
              <w:t>,</w:t>
            </w:r>
            <w:r w:rsidRPr="00FD3F00">
              <w:rPr>
                <w:szCs w:val="28"/>
              </w:rPr>
              <w:t xml:space="preserve"> «Упраж</w:t>
            </w:r>
            <w:r>
              <w:rPr>
                <w:szCs w:val="28"/>
              </w:rPr>
              <w:t>нения и этюды»,</w:t>
            </w:r>
            <w:r w:rsidRPr="00FD3F00">
              <w:rPr>
                <w:iCs/>
                <w:szCs w:val="28"/>
              </w:rPr>
              <w:t xml:space="preserve"> «Работа над спектаклем»</w:t>
            </w:r>
          </w:p>
          <w:p w:rsidR="00C43708" w:rsidRDefault="00C43708" w:rsidP="00C43708">
            <w:pPr>
              <w:jc w:val="both"/>
              <w:rPr>
                <w:szCs w:val="28"/>
              </w:rPr>
            </w:pPr>
            <w:r w:rsidRPr="00C43708">
              <w:rPr>
                <w:szCs w:val="28"/>
              </w:rPr>
              <w:t>МЕРОПРИЯТИЯ СОЦИАЛЬНОГО ПАРТНЕРСТВА</w:t>
            </w:r>
            <w:r>
              <w:rPr>
                <w:szCs w:val="28"/>
              </w:rPr>
              <w:t xml:space="preserve"> с участием социальных партнеров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>Социальными партнёрами ДОУ являются: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ГБУЗ РК «Ухтинская детская больница».</w:t>
            </w:r>
          </w:p>
          <w:p w:rsid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 xml:space="preserve">Медицинское обслуживание ДОУ организуется ГБУЗ РК «Ухтинская детская больница», с которой ДОУ ежегодно заключаются договоры об оказании первичной медико – санитарной помощи. Ежедневно в детском саду осуществляют свои функции 2 медицинских сестры, 1 медицинская сестра по массажу, еженедельно обследование воспитанников проводит врач – педиатр, ежемесячно (или по возможности) врач – психиатр. Особую благодарность хочется выразить главному врачу Нуриеву М. К.  в оснащения учреждения медицинскими кадрами. Оказание медицинского сопровождения наших воспитанников имеет первостепенное значение уже потому, что состояние здоровья воспитанников всегда нестабильно и зависит в большей степени от медикаментозного лечения. 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Муниципальная психолого – медико – педагогическая комиссия.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 xml:space="preserve">Осуществляет комплексное обследование воспитанников для направления их в ДОУ компенсирующего вида, а также обследование воспитанников на момент окончания обучения в ДОУ для выработки рекомендаций родителям по продолжению обучения в общеобразовательных учреждениях. 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«Центр объединённой народной культуры», Музейное объединение «Ухтинский краеведческий музей»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 xml:space="preserve">Взаимодействие осуществляется в рамках расширения образовательной деятельности, формирования у детей знаний, интереса и любви к своему краю, городу, народу. Дети с большим удовольствием посещают экскурсии в «Центр объединённой народной культуры» г. Ухты и краеведческий музей, знакомятся с представителями животного и пернатого мира республики, слушают рассказы </w:t>
            </w:r>
            <w:r w:rsidRPr="005B032F">
              <w:rPr>
                <w:color w:val="000000"/>
              </w:rPr>
              <w:lastRenderedPageBreak/>
              <w:t xml:space="preserve">экскурсоводов о культуре и традициях северных народов, рассматривают творения мастеров народных промыслов, знакомятся с элементами быта, смотрят инсценировки по мотивам коми – народных сказок, по возможности принимают участие в коми народных играх. 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«Центральная детская библиотека»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>Является одним из культурных центров нашего города. Ежегодно работниками библиотеки устраиваются литературные конкурсы, в которых принимают участие и наши воспитанники. Не смотря на то, что ребятам очень непросто достичь уровня нормы, они тоже оказываются в числе победителей конкурсов. В этом огромная заслуга специалистов учителей – логопедов. На слайдах наши воспитанники – победители литературных конкурсов.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  <w:u w:val="single"/>
              </w:rPr>
              <w:t>Общеобразовательные учреждения,</w:t>
            </w:r>
            <w:r w:rsidRPr="005B032F">
              <w:rPr>
                <w:color w:val="000000"/>
              </w:rPr>
              <w:t xml:space="preserve"> на базе которых организуются классы коррекционно – образовательного обучения (КРО): МОУ СОШ №5, 16, С(К)ОШ № 45. 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«Тёплый дом», «Центр социальной помощи семье и детям»</w:t>
            </w:r>
          </w:p>
          <w:p w:rsidR="005B032F" w:rsidRPr="005B032F" w:rsidRDefault="005B032F" w:rsidP="005B032F">
            <w:pPr>
              <w:ind w:firstLine="708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5B032F">
              <w:rPr>
                <w:color w:val="000000"/>
              </w:rPr>
              <w:t>Одним из ключевых социальных партнёров для нашего детского сада является реабилитационное отделение для детей и подростков «Тёплый дом», реализующий программы дополнительного образования. В 2015 году 13 наших воспитанников, имеющих инвалидность, посещают это учреждение. «Тёплый дом» даёт возможность детям с особыми образовательными потребностями расширить круг своего общения, получить внимание педагогов – специалистов, поучаствовать в различных мероприятиях, проявить себя с разных сторон. Когда речь идёт о дополнительном образовании детей, имеющих ограниченные возможности здоровья или детях-инвалидах, то дополнительное образование из дополнительного, на наш взгляд, приобретает статус основного ресурса для последующей социализации во взрослом возрасте. Речь идёт о возможностях профессиональной самореализации. Реальное соединение базового и дополнительного образования создает предпосылки для всестороннего и многогранного образовательно-воспитательного воздействия на личность, обеспечивающего формирование, развитие и воспитание у подрастающего поколения тех свойств и качеств, которые дают ему возможность адаптироваться, жить и трудиться в любых социально-экономических условиях. Поэтому мы предлагаем разработать систему точечного взаимодействия по каждому воспитаннику, посещающему «Тёплый дом» чтобы иметь возможность проследить результаты  комплексного воздействия на личность ребёнка – инвалида, иметь картину его социально – бытового, коррекционного, личностного развития на этапе дошкольного детства.</w:t>
            </w:r>
          </w:p>
          <w:p w:rsidR="005B032F" w:rsidRPr="005B032F" w:rsidRDefault="005B032F" w:rsidP="005B032F">
            <w:pPr>
              <w:jc w:val="both"/>
              <w:rPr>
                <w:color w:val="000000"/>
                <w:u w:val="single"/>
              </w:rPr>
            </w:pPr>
            <w:r w:rsidRPr="005B032F">
              <w:rPr>
                <w:color w:val="000000"/>
                <w:u w:val="single"/>
              </w:rPr>
              <w:t>МУ «Управление образования», МУ «»Информационно – методический центр».</w:t>
            </w:r>
          </w:p>
          <w:p w:rsidR="005B032F" w:rsidRPr="005B032F" w:rsidRDefault="005B032F" w:rsidP="005B032F">
            <w:pPr>
              <w:jc w:val="both"/>
              <w:rPr>
                <w:color w:val="000000"/>
              </w:rPr>
            </w:pPr>
            <w:r w:rsidRPr="005B032F">
              <w:rPr>
                <w:color w:val="000000"/>
              </w:rPr>
              <w:t xml:space="preserve">Силами МУ «Управление образования» АМОГО «Ухта», МУ «ИМЦ» организуются различные городские мероприятия для воспитанников дошкольных образовательных учреждений в том числе компенсирующего вида». Победы в таких конкурсах даются ребятам очень нелегко, идёт </w:t>
            </w:r>
            <w:r w:rsidRPr="005B032F">
              <w:rPr>
                <w:color w:val="000000"/>
              </w:rPr>
              <w:lastRenderedPageBreak/>
              <w:t xml:space="preserve">предварительная большая и серьёзная работа со специалистами по подготовке участников. </w:t>
            </w:r>
          </w:p>
          <w:p w:rsidR="005B032F" w:rsidRDefault="006B38FE" w:rsidP="00C43708">
            <w:pPr>
              <w:jc w:val="both"/>
              <w:rPr>
                <w:szCs w:val="28"/>
                <w:u w:val="single"/>
              </w:rPr>
            </w:pPr>
            <w:r w:rsidRPr="006B38FE">
              <w:rPr>
                <w:szCs w:val="28"/>
                <w:u w:val="single"/>
              </w:rPr>
              <w:t>Георгиевские волонтеры</w:t>
            </w:r>
          </w:p>
          <w:p w:rsidR="00586288" w:rsidRPr="00586288" w:rsidRDefault="00586288" w:rsidP="00586288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Cs w:val="28"/>
              </w:rPr>
            </w:pPr>
            <w:r>
              <w:rPr>
                <w:color w:val="222222"/>
              </w:rPr>
              <w:t>Г</w:t>
            </w:r>
            <w:r w:rsidRPr="00586288">
              <w:rPr>
                <w:color w:val="222222"/>
              </w:rPr>
              <w:t>руппа единомышленников, объединившихся в благородном желании оказывать посильную безвозмездную поддержку людям с ограниченными возможностями здоровья. Они называют своё движение «Георгиевские волонтёры».</w:t>
            </w:r>
            <w:r>
              <w:rPr>
                <w:color w:val="222222"/>
              </w:rPr>
              <w:t xml:space="preserve"> Это ж</w:t>
            </w:r>
            <w:r w:rsidRPr="00586288">
              <w:rPr>
                <w:color w:val="222222"/>
              </w:rPr>
              <w:t>ители нашего города и близлежащих посёлков, люди разных профессий и социального положения, разного достатка и возраста.</w:t>
            </w:r>
            <w:r>
              <w:rPr>
                <w:color w:val="222222"/>
              </w:rPr>
              <w:t xml:space="preserve"> </w:t>
            </w:r>
            <w:r w:rsidRPr="00586288">
              <w:rPr>
                <w:color w:val="222222"/>
              </w:rPr>
              <w:t xml:space="preserve">Это их жизненная позиция – помогать тем, кто волею судьбы оказался лишённым многих, обычных для нас с вами, возможностей: свободно передвигаться, видеть жизнь во всех её красках, радоваться ей… Они убеждены, что в их силах НЕ дать людям с ограниченными возможностями здоровья (среди которых и дети, и взрослые) потерять веру в добро и справедливость, в людей, которые их окружают, а главное, — не потерять надежду! </w:t>
            </w:r>
            <w:r>
              <w:rPr>
                <w:color w:val="222222"/>
              </w:rPr>
              <w:t>Они</w:t>
            </w:r>
            <w:r w:rsidRPr="00586288">
              <w:rPr>
                <w:color w:val="222222"/>
              </w:rPr>
              <w:t xml:space="preserve"> регулярно организуют мероприятия по поддержке людей с ограниченными возможностями здоровья. </w:t>
            </w:r>
          </w:p>
          <w:p w:rsidR="009C583F" w:rsidRPr="002F6A53" w:rsidRDefault="009C583F" w:rsidP="00A83528">
            <w:pPr>
              <w:jc w:val="both"/>
              <w:rPr>
                <w:szCs w:val="28"/>
                <w:u w:val="single"/>
              </w:rPr>
            </w:pPr>
            <w:r w:rsidRPr="002F6A53">
              <w:rPr>
                <w:szCs w:val="28"/>
                <w:u w:val="single"/>
                <w:lang w:val="en-US"/>
              </w:rPr>
              <w:t>III</w:t>
            </w:r>
            <w:r w:rsidRPr="002F6A53">
              <w:rPr>
                <w:szCs w:val="28"/>
                <w:u w:val="single"/>
              </w:rPr>
              <w:t xml:space="preserve"> этап «Рефлексивный»</w:t>
            </w:r>
          </w:p>
          <w:p w:rsidR="009C583F" w:rsidRDefault="009C583F" w:rsidP="00A83528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Конференция </w:t>
            </w:r>
            <w:r w:rsidRPr="00F555A5">
              <w:rPr>
                <w:szCs w:val="28"/>
              </w:rPr>
              <w:t xml:space="preserve">по распространению эффективных практик, новых технологий и методик, внедренных в рамках проекта, </w:t>
            </w:r>
            <w:r>
              <w:rPr>
                <w:szCs w:val="28"/>
              </w:rPr>
              <w:t>обмен опытом на муниципальном уровне.</w:t>
            </w:r>
          </w:p>
          <w:p w:rsidR="009C583F" w:rsidRDefault="009C583F" w:rsidP="00A83528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педагогической площадки для специалистов, работающих в данной отрасли. </w:t>
            </w:r>
            <w:r w:rsidRPr="00F555A5">
              <w:rPr>
                <w:szCs w:val="28"/>
              </w:rPr>
              <w:t xml:space="preserve">при поддержке органов государственной власти субъектов Российской Федерации, органов местного самоуправления и с участием представителей заинтересованных организаций </w:t>
            </w:r>
          </w:p>
          <w:p w:rsidR="009C583F" w:rsidRDefault="009C583F" w:rsidP="00A83528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2F6A53">
              <w:rPr>
                <w:szCs w:val="28"/>
              </w:rPr>
              <w:t xml:space="preserve">Выпуск и распространение методического пособия </w:t>
            </w:r>
            <w:r>
              <w:rPr>
                <w:szCs w:val="28"/>
              </w:rPr>
              <w:t>для заинтересованных лиц, специалистов и родителей</w:t>
            </w:r>
            <w:r w:rsidRPr="002F6A53">
              <w:rPr>
                <w:szCs w:val="28"/>
              </w:rPr>
              <w:t xml:space="preserve"> по вопросам повышения доступности и эффективности социальной поддержки детей и семей с детьми, находящихся в трудной жизненной ситуации.</w:t>
            </w:r>
          </w:p>
          <w:p w:rsidR="009C583F" w:rsidRPr="00AD545B" w:rsidRDefault="009C583F" w:rsidP="00A83528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Публикация в журнале «Коррекционная педагогика»</w:t>
            </w:r>
          </w:p>
          <w:p w:rsidR="009C583F" w:rsidRDefault="009C583F" w:rsidP="00A83528">
            <w:pPr>
              <w:ind w:left="360"/>
              <w:rPr>
                <w:szCs w:val="28"/>
                <w:u w:val="single"/>
              </w:rPr>
            </w:pPr>
            <w:r w:rsidRPr="006A5A3B">
              <w:rPr>
                <w:szCs w:val="28"/>
                <w:u w:val="single"/>
              </w:rPr>
              <w:t>Анализ рисков</w:t>
            </w:r>
          </w:p>
          <w:p w:rsidR="009C583F" w:rsidRPr="00B5565F" w:rsidRDefault="009C583F" w:rsidP="00A83528">
            <w:pPr>
              <w:ind w:left="360"/>
              <w:rPr>
                <w:szCs w:val="28"/>
              </w:rPr>
            </w:pPr>
            <w:r w:rsidRPr="00B5565F">
              <w:rPr>
                <w:szCs w:val="28"/>
              </w:rPr>
              <w:t>Мы проанализировали риски и нашли возможные пути их решения:</w:t>
            </w:r>
          </w:p>
          <w:p w:rsidR="009C583F" w:rsidRDefault="009C583F" w:rsidP="00A83528">
            <w:pPr>
              <w:widowControl w:val="0"/>
              <w:jc w:val="both"/>
            </w:pPr>
            <w:r w:rsidRPr="00B5565F">
              <w:rPr>
                <w:i/>
              </w:rPr>
              <w:t>Риски со стороны руководителя</w:t>
            </w:r>
            <w:r>
              <w:t>: Трудности во взаимодействии с участниками. Пути преодоления: Консультирование участников проекта, мотивация</w:t>
            </w:r>
          </w:p>
          <w:p w:rsidR="009C583F" w:rsidRPr="00B5565F" w:rsidRDefault="009C583F" w:rsidP="00A83528">
            <w:pPr>
              <w:widowControl w:val="0"/>
              <w:rPr>
                <w:i/>
              </w:rPr>
            </w:pPr>
            <w:r w:rsidRPr="00B5565F">
              <w:rPr>
                <w:i/>
              </w:rPr>
              <w:t>Риски со стороны детей</w:t>
            </w:r>
          </w:p>
          <w:p w:rsidR="009C583F" w:rsidRPr="00047B38" w:rsidRDefault="009C583F" w:rsidP="00A83528">
            <w:pPr>
              <w:widowControl w:val="0"/>
              <w:numPr>
                <w:ilvl w:val="0"/>
                <w:numId w:val="22"/>
              </w:numPr>
            </w:pPr>
            <w:r>
              <w:t>перегрузка, решение проблемы: п</w:t>
            </w:r>
            <w:r w:rsidRPr="00047B38">
              <w:t>роект осуществляется в учебной и</w:t>
            </w:r>
          </w:p>
          <w:p w:rsidR="009C583F" w:rsidRDefault="009C583F" w:rsidP="00A83528">
            <w:pPr>
              <w:widowControl w:val="0"/>
              <w:jc w:val="both"/>
            </w:pPr>
            <w:r>
              <w:t xml:space="preserve">внеучебной деятельности, с учетом интеграции коррекционно-образовательной деятельности в процесс социализации воспитанников с ОВЗ. Реализация проекта осуществляется в трехсторонней совместной деятельности (педагог - воспитанник - родитель) и индивидуальной работе с каждым участником Проекта. </w:t>
            </w:r>
          </w:p>
          <w:p w:rsidR="009C583F" w:rsidRDefault="009C583F" w:rsidP="00A83528">
            <w:pPr>
              <w:widowControl w:val="0"/>
              <w:numPr>
                <w:ilvl w:val="0"/>
                <w:numId w:val="22"/>
              </w:numPr>
            </w:pPr>
            <w:r>
              <w:lastRenderedPageBreak/>
              <w:t>психоэмоциональное состояние детей, в зависимости от сложности и глубины имеющегося дефекта. Пути преодоления - своевременная медицинская коррекция</w:t>
            </w:r>
          </w:p>
          <w:p w:rsidR="009C583F" w:rsidRDefault="009C583F" w:rsidP="00A83528">
            <w:pPr>
              <w:widowControl w:val="0"/>
              <w:jc w:val="both"/>
            </w:pPr>
            <w:r w:rsidRPr="00B5565F">
              <w:rPr>
                <w:i/>
              </w:rPr>
              <w:t>Риски со стороны родителей</w:t>
            </w:r>
            <w:r>
              <w:t>:</w:t>
            </w:r>
          </w:p>
          <w:p w:rsidR="009C583F" w:rsidRDefault="009C583F" w:rsidP="00A83528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Нежелание идти на контакт, недостаточная компетентность родителей в данном вопросе. Решение: Психолого-педагогическое консультирование</w:t>
            </w:r>
          </w:p>
          <w:p w:rsidR="009C583F" w:rsidRDefault="009C583F" w:rsidP="00A83528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Отказ родителей от медицинской коррекции решение: Консультирование, беседы, аргументирования.</w:t>
            </w:r>
          </w:p>
          <w:p w:rsidR="009C583F" w:rsidRDefault="009C583F" w:rsidP="00A83528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Низкая социальная активность. Решение: Консультирование, беседы, аргументирования</w:t>
            </w:r>
          </w:p>
          <w:p w:rsidR="009C583F" w:rsidRPr="00B5565F" w:rsidRDefault="009C583F" w:rsidP="00A83528">
            <w:pPr>
              <w:widowControl w:val="0"/>
              <w:numPr>
                <w:ilvl w:val="0"/>
                <w:numId w:val="22"/>
              </w:numPr>
              <w:jc w:val="both"/>
              <w:rPr>
                <w:szCs w:val="28"/>
                <w:u w:val="single"/>
              </w:rPr>
            </w:pPr>
            <w:r>
              <w:t>Неприятие родителями проблемы развития ребенка. Решение: Психолого-медико-педагогическое консультирование, беседы, аргументирования</w:t>
            </w:r>
          </w:p>
          <w:p w:rsidR="009C583F" w:rsidRPr="00B5565F" w:rsidRDefault="009C583F" w:rsidP="00A83528">
            <w:pPr>
              <w:widowControl w:val="0"/>
              <w:jc w:val="both"/>
              <w:rPr>
                <w:i/>
              </w:rPr>
            </w:pPr>
            <w:r w:rsidRPr="00B5565F">
              <w:rPr>
                <w:i/>
              </w:rPr>
              <w:t>Риски со стороны педагогов:</w:t>
            </w:r>
          </w:p>
          <w:p w:rsidR="009C583F" w:rsidRDefault="009C583F" w:rsidP="00A83528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Высокая загруженность. Решение: Нематериальное стимулирование</w:t>
            </w:r>
          </w:p>
          <w:p w:rsidR="009C583F" w:rsidRDefault="009C583F" w:rsidP="00A83528">
            <w:pPr>
              <w:widowControl w:val="0"/>
              <w:jc w:val="both"/>
            </w:pPr>
          </w:p>
          <w:p w:rsidR="009C583F" w:rsidRDefault="009C583F" w:rsidP="00A83528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Недостаточная компетентность. Решение: Семинары, консультации, круглые столы, мастер-классы</w:t>
            </w:r>
          </w:p>
          <w:p w:rsidR="009C583F" w:rsidRDefault="009C583F" w:rsidP="00A83528">
            <w:pPr>
              <w:widowControl w:val="0"/>
              <w:jc w:val="both"/>
              <w:rPr>
                <w:i/>
              </w:rPr>
            </w:pPr>
            <w:r w:rsidRPr="00B5565F">
              <w:rPr>
                <w:i/>
              </w:rPr>
              <w:t>Риски со стороны</w:t>
            </w:r>
            <w:r>
              <w:rPr>
                <w:i/>
              </w:rPr>
              <w:t xml:space="preserve"> соучастников: </w:t>
            </w:r>
          </w:p>
          <w:p w:rsidR="009C583F" w:rsidRDefault="009C583F" w:rsidP="00A83528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Отсутствие мотивации к сотрудничеству Решение Пропаганда разъяснительные мероприятия, круглые столы, распространение буклетов о Проекте</w:t>
            </w:r>
          </w:p>
          <w:p w:rsidR="009C583F" w:rsidRDefault="009C583F" w:rsidP="00A83528">
            <w:pPr>
              <w:widowControl w:val="0"/>
              <w:jc w:val="both"/>
            </w:pPr>
            <w:r>
              <w:rPr>
                <w:i/>
              </w:rPr>
              <w:t>Риски со стороны спонсоров:</w:t>
            </w:r>
            <w:r>
              <w:t xml:space="preserve"> </w:t>
            </w:r>
          </w:p>
          <w:p w:rsidR="009C583F" w:rsidRPr="00B5565F" w:rsidRDefault="009C583F" w:rsidP="00A83528">
            <w:pPr>
              <w:widowControl w:val="0"/>
              <w:numPr>
                <w:ilvl w:val="0"/>
                <w:numId w:val="24"/>
              </w:numPr>
              <w:jc w:val="both"/>
              <w:rPr>
                <w:szCs w:val="28"/>
                <w:u w:val="single"/>
              </w:rPr>
            </w:pPr>
            <w:r>
              <w:t>Отсутствие мотивации к сотрудничеству Решение Предоставление информация о Проекте. Пропаганда разъяснительные мероприятия, аргументирование.</w:t>
            </w:r>
          </w:p>
          <w:p w:rsidR="009C583F" w:rsidRPr="00211634" w:rsidRDefault="009C583F" w:rsidP="00B06154">
            <w:pPr>
              <w:jc w:val="both"/>
            </w:pP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6</w:t>
            </w:r>
            <w:r w:rsidRPr="00CC6F71">
              <w:rPr>
                <w:b/>
                <w:sz w:val="24"/>
                <w:szCs w:val="24"/>
              </w:rPr>
              <w:t>. Ожидаемые результаты</w:t>
            </w:r>
          </w:p>
          <w:p w:rsidR="009C583F" w:rsidRPr="004F189C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  <w:r w:rsidRPr="00CC6F71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0885" w:type="dxa"/>
            <w:shd w:val="clear" w:color="auto" w:fill="auto"/>
          </w:tcPr>
          <w:p w:rsidR="00BB53C0" w:rsidRPr="00D9670A" w:rsidRDefault="00BB53C0" w:rsidP="00BB53C0">
            <w:pPr>
              <w:ind w:firstLine="600"/>
              <w:jc w:val="both"/>
            </w:pPr>
            <w:r w:rsidRPr="00D9670A">
              <w:t>Ожидаемые результаты, достижение которых планируется обеспечить в ходе реализации Проекта, в части:</w:t>
            </w:r>
          </w:p>
          <w:p w:rsidR="00BB53C0" w:rsidRDefault="00BB53C0" w:rsidP="00BB53C0">
            <w:pPr>
              <w:tabs>
                <w:tab w:val="left" w:pos="6521"/>
              </w:tabs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</w:t>
            </w:r>
            <w:r w:rsidRPr="00801539">
              <w:rPr>
                <w:szCs w:val="28"/>
                <w:u w:val="single"/>
              </w:rPr>
              <w:t xml:space="preserve">ля детей </w:t>
            </w:r>
            <w:r>
              <w:rPr>
                <w:szCs w:val="28"/>
                <w:u w:val="single"/>
              </w:rPr>
              <w:t>целевой группы со сложным дефектом развития</w:t>
            </w:r>
          </w:p>
          <w:p w:rsidR="00BB53C0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 w:rsidRPr="00BE6D2C">
              <w:rPr>
                <w:szCs w:val="28"/>
              </w:rPr>
              <w:t>-</w:t>
            </w:r>
            <w:r>
              <w:rPr>
                <w:szCs w:val="28"/>
              </w:rPr>
              <w:t xml:space="preserve"> навыки самообслуживания развиты в достаточной степени, владеет необходимым минимумом навыков собственной безопасности, </w:t>
            </w:r>
            <w:r w:rsidRPr="00801539">
              <w:rPr>
                <w:szCs w:val="28"/>
              </w:rPr>
              <w:t>владеет активной речью (в зависимости от имеющихся нарушений развития), включенной в общение; может обращаться с вопросами и просьбами, понимает речь взрослых</w:t>
            </w:r>
            <w:r>
              <w:rPr>
                <w:szCs w:val="28"/>
              </w:rPr>
              <w:t>, самостоятельно выполняет простейшие инструкции, просьбы взрослых, развита мелкая и крупная моторика;</w:t>
            </w:r>
          </w:p>
          <w:p w:rsidR="00BB53C0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</w:p>
          <w:p w:rsidR="00BB53C0" w:rsidRPr="003607A6" w:rsidRDefault="00BB53C0" w:rsidP="00BB53C0">
            <w:pPr>
              <w:tabs>
                <w:tab w:val="left" w:pos="6521"/>
              </w:tabs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</w:t>
            </w:r>
            <w:r w:rsidRPr="003607A6">
              <w:rPr>
                <w:szCs w:val="28"/>
                <w:u w:val="single"/>
              </w:rPr>
              <w:t>ля детей целевой группы с ОВЗ</w:t>
            </w:r>
          </w:p>
          <w:p w:rsidR="00BB53C0" w:rsidRPr="00801539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1539">
              <w:rPr>
                <w:szCs w:val="28"/>
              </w:rPr>
              <w:t xml:space="preserve"> обладает установкой положительного отношения к миру, к разным видам труда, другим людям и </w:t>
            </w:r>
            <w:r w:rsidRPr="00801539">
              <w:rPr>
                <w:szCs w:val="28"/>
              </w:rPr>
              <w:lastRenderedPageBreak/>
              <w:t>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BB53C0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 w:rsidRPr="00801539">
              <w:rPr>
                <w:szCs w:val="28"/>
              </w:rPr>
      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BB53C0" w:rsidRPr="00801539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 w:rsidRPr="008015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801539">
              <w:rPr>
                <w:szCs w:val="28"/>
              </w:rPr>
      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BB53C0" w:rsidRPr="00801539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 w:rsidRPr="00801539">
              <w:rPr>
                <w:szCs w:val="28"/>
              </w:rPr>
              <w:t>-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      </w:r>
          </w:p>
          <w:p w:rsidR="00BB53C0" w:rsidRPr="00801539" w:rsidRDefault="00BB53C0" w:rsidP="00BB53C0">
            <w:pPr>
              <w:tabs>
                <w:tab w:val="left" w:pos="652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1539">
              <w:rPr>
                <w:szCs w:val="28"/>
              </w:rPr>
              <w:t>способен к принятию собственных решений, опираясь на свои знания и умения в различных видах деятельности</w:t>
            </w:r>
            <w:r>
              <w:rPr>
                <w:szCs w:val="28"/>
              </w:rPr>
              <w:t>;</w:t>
            </w:r>
          </w:p>
          <w:p w:rsidR="00BB53C0" w:rsidRPr="00AA48DD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</w:t>
            </w:r>
            <w:r w:rsidRPr="00801539">
              <w:rPr>
                <w:sz w:val="24"/>
                <w:szCs w:val="24"/>
                <w:u w:val="single"/>
              </w:rPr>
              <w:t>ля родителей</w:t>
            </w:r>
            <w:r>
              <w:rPr>
                <w:sz w:val="24"/>
                <w:szCs w:val="24"/>
                <w:u w:val="single"/>
              </w:rPr>
              <w:t xml:space="preserve"> (лиц, их замещающих)</w:t>
            </w:r>
            <w:r w:rsidRPr="00801539">
              <w:rPr>
                <w:sz w:val="24"/>
                <w:szCs w:val="24"/>
                <w:u w:val="single"/>
              </w:rPr>
              <w:t>, имеющих детей – инвалидов и детей с ОВЗ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Родители владеют: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подробной информацией о имеющемся дефекте у ребенка, видят пути решения проблемы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информацией о медицинской реабилитации ребенка, принимают активное участие в реабилитационных мероприятиях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информацией об особенностях, способах и методах воспитании ребенка инвалида, или ребенка с ОВЗ в разрезе индивидуального дефекта ребёнка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информацией о коррекционно-развивающем обучении ребенка – инвалида, или ребенка с ОВЗ, принимают активное участие в коррекционно-развивающем процессе, имеют устойчивую мотивацию к деятельности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навыками психологической разгрузки</w:t>
            </w:r>
          </w:p>
          <w:p w:rsidR="00BB53C0" w:rsidRDefault="00BB53C0" w:rsidP="00BB53C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принимают ребенка и позитивно относятся к ребенку- инвалиду, или ребенку с ОВЗ</w:t>
            </w:r>
          </w:p>
          <w:p w:rsidR="00BB53C0" w:rsidRDefault="00BB53C0" w:rsidP="00BB53C0">
            <w:pPr>
              <w:ind w:firstLine="600"/>
              <w:jc w:val="both"/>
            </w:pPr>
            <w:r>
              <w:t>Родители имеют сложившуюся модель действий постдошкольного периода: обучены навыкам занятий с ребёнком в домашних условиях, поддерживают его социальную активность через посещение реабилитационного центра, кружков, секций, продолжают медицинскую реабилитацию, участвуют в коррекционно – образовательной деятельности начальной школы.</w:t>
            </w:r>
          </w:p>
          <w:p w:rsidR="00BB53C0" w:rsidRPr="003709E7" w:rsidRDefault="00BB53C0" w:rsidP="00BB53C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Для учреждения</w:t>
            </w:r>
          </w:p>
          <w:p w:rsidR="00BB53C0" w:rsidRPr="00D306A8" w:rsidRDefault="00BB53C0" w:rsidP="00BB53C0">
            <w:pPr>
              <w:pStyle w:val="ArialNarrow10pt125"/>
              <w:ind w:firstLine="600"/>
              <w:rPr>
                <w:sz w:val="24"/>
                <w:szCs w:val="24"/>
              </w:rPr>
            </w:pPr>
            <w:r>
              <w:t xml:space="preserve">- </w:t>
            </w:r>
            <w:r w:rsidRPr="00D306A8">
              <w:rPr>
                <w:sz w:val="24"/>
                <w:szCs w:val="24"/>
              </w:rPr>
              <w:t xml:space="preserve">разработана и апробирована программа по оказанию коррекционно-образовательной и </w:t>
            </w:r>
            <w:r w:rsidRPr="00D306A8">
              <w:rPr>
                <w:sz w:val="24"/>
                <w:szCs w:val="24"/>
              </w:rPr>
              <w:lastRenderedPageBreak/>
              <w:t>социально-реабилитационной помощи детям – инвалидам и детям с ОВЗ</w:t>
            </w:r>
            <w:r>
              <w:rPr>
                <w:sz w:val="24"/>
                <w:szCs w:val="24"/>
              </w:rPr>
              <w:t>, включающая</w:t>
            </w:r>
            <w:r w:rsidRPr="00D3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коррекционно-образовательные и социально-реабилитационные технологии, методики и способы действий, позволяющие существенно повысить доступность, качество и результативность поддержки семей с детьми – инвалидами и детьми с ОВЗ, </w:t>
            </w:r>
            <w:r w:rsidRPr="00D306A8">
              <w:rPr>
                <w:sz w:val="24"/>
                <w:szCs w:val="24"/>
              </w:rPr>
              <w:t>получен опыт ее реализации;</w:t>
            </w:r>
            <w:r>
              <w:t xml:space="preserve"> </w:t>
            </w:r>
          </w:p>
          <w:p w:rsidR="00BB53C0" w:rsidRDefault="00BB53C0" w:rsidP="00BB53C0">
            <w:pPr>
              <w:jc w:val="both"/>
            </w:pPr>
            <w:r>
              <w:t>- средствами проекта учреждение укомплектовано необходимым оборудованием для работы с дошкольниками с ОВЗ;</w:t>
            </w:r>
          </w:p>
          <w:p w:rsidR="00BB53C0" w:rsidRDefault="00BB53C0" w:rsidP="00BB53C0">
            <w:pPr>
              <w:jc w:val="both"/>
            </w:pPr>
            <w:r>
              <w:t>- налажены прочные межведомственные связи с организациями города;</w:t>
            </w:r>
          </w:p>
          <w:p w:rsidR="00BB53C0" w:rsidRDefault="00BB53C0" w:rsidP="00BB53C0">
            <w:pPr>
              <w:jc w:val="both"/>
            </w:pPr>
            <w:r>
              <w:t>-  общественность информирована о способах решения проблем семей, имеющих детей – инвалидов, о работе учреждения с ними;</w:t>
            </w:r>
          </w:p>
          <w:p w:rsidR="00BB53C0" w:rsidRDefault="00BB53C0" w:rsidP="00BB53C0">
            <w:pPr>
              <w:jc w:val="both"/>
            </w:pPr>
            <w:r>
              <w:t>- повышен имидж учреждения.</w:t>
            </w:r>
          </w:p>
          <w:p w:rsidR="00BB53C0" w:rsidRPr="00D0679F" w:rsidRDefault="00BB53C0" w:rsidP="00BB53C0">
            <w:pPr>
              <w:jc w:val="both"/>
              <w:rPr>
                <w:u w:val="single"/>
              </w:rPr>
            </w:pPr>
            <w:r w:rsidRPr="00D0679F">
              <w:rPr>
                <w:u w:val="single"/>
              </w:rPr>
              <w:t>Для муниципалитета:</w:t>
            </w:r>
          </w:p>
          <w:p w:rsidR="00BB53C0" w:rsidRDefault="00BB53C0" w:rsidP="00BB53C0">
            <w:pPr>
              <w:jc w:val="both"/>
            </w:pPr>
            <w:r>
              <w:t xml:space="preserve"> - получен и распространён опыт организации работы по решению проблем семей, имеющих детей – инвалидов в рамках дошкольного образовательного учреждения компенсирующего вида;</w:t>
            </w:r>
          </w:p>
          <w:p w:rsidR="00BB53C0" w:rsidRDefault="00BB53C0" w:rsidP="00BB53C0">
            <w:pPr>
              <w:jc w:val="both"/>
            </w:pPr>
            <w:r>
              <w:t>- апробирована система межведомственного взаимодействия организаций города в решении проблем детей с ОВЗ;</w:t>
            </w:r>
          </w:p>
          <w:p w:rsidR="00BB53C0" w:rsidRDefault="00BB53C0" w:rsidP="00BB53C0">
            <w:pPr>
              <w:jc w:val="both"/>
            </w:pPr>
            <w:r>
              <w:t>- улучшена материально – техническая база отдельного учреждения за счёт средств Грантодателя;</w:t>
            </w:r>
          </w:p>
          <w:p w:rsidR="009C583F" w:rsidRPr="004F189C" w:rsidRDefault="00BB53C0" w:rsidP="00BB53C0">
            <w:pPr>
              <w:ind w:firstLine="600"/>
              <w:jc w:val="both"/>
            </w:pPr>
            <w:r>
              <w:t>- повышен положительный имидж муниципалитета в Республике.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CC6F71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2.7 Долгосрочный эффект реализации Проекта</w:t>
            </w:r>
          </w:p>
        </w:tc>
        <w:tc>
          <w:tcPr>
            <w:tcW w:w="10885" w:type="dxa"/>
            <w:shd w:val="clear" w:color="auto" w:fill="auto"/>
          </w:tcPr>
          <w:p w:rsidR="009C583F" w:rsidRDefault="009C583F" w:rsidP="00A83528">
            <w:pPr>
              <w:ind w:firstLine="600"/>
              <w:jc w:val="both"/>
            </w:pPr>
            <w:r>
              <w:t>Представить меры, которые будут приняты для тиражирования положительного опыта социальной поддержки детей, находящихся в трудной жизненной ситуации.</w:t>
            </w:r>
          </w:p>
          <w:p w:rsidR="009C583F" w:rsidRPr="004F189C" w:rsidRDefault="009C583F" w:rsidP="00A83528">
            <w:pPr>
              <w:ind w:firstLine="600"/>
              <w:jc w:val="both"/>
            </w:pPr>
            <w:r>
              <w:t xml:space="preserve">Дать описание мероприятий, включенных в Проект, которые способствуют продолжению деятельности в интересах целевой группы, начатой в рамках Проекта, а также возможного использования в дальнейшем результатов Проекта 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3435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</w:t>
            </w:r>
            <w:r w:rsidRPr="00343563">
              <w:rPr>
                <w:b/>
                <w:sz w:val="24"/>
                <w:szCs w:val="24"/>
              </w:rPr>
              <w:t xml:space="preserve">. Территория </w:t>
            </w:r>
          </w:p>
          <w:p w:rsidR="009C583F" w:rsidRPr="004F189C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10885" w:type="dxa"/>
            <w:shd w:val="clear" w:color="auto" w:fill="auto"/>
          </w:tcPr>
          <w:p w:rsidR="009C583F" w:rsidRPr="00F74623" w:rsidRDefault="009C583F" w:rsidP="00A83528">
            <w:pPr>
              <w:pStyle w:val="Iauiue"/>
              <w:widowControl/>
              <w:ind w:firstLine="6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город Ухта МДОУ «Детский сад № 103 компенсирующего вида»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3435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9</w:t>
            </w:r>
            <w:r w:rsidRPr="00343563">
              <w:rPr>
                <w:b/>
                <w:sz w:val="24"/>
                <w:szCs w:val="24"/>
              </w:rPr>
              <w:t xml:space="preserve">. Ресурсное обеспечение </w:t>
            </w:r>
          </w:p>
          <w:p w:rsidR="009C583F" w:rsidRPr="003435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t>Проекта</w:t>
            </w:r>
          </w:p>
          <w:p w:rsidR="009C583F" w:rsidRPr="004F189C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885" w:type="dxa"/>
            <w:shd w:val="clear" w:color="auto" w:fill="auto"/>
          </w:tcPr>
          <w:p w:rsidR="009C583F" w:rsidRPr="00B06154" w:rsidRDefault="009C583F" w:rsidP="00B06154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6154">
              <w:rPr>
                <w:szCs w:val="28"/>
              </w:rPr>
              <w:t>Кадровые ресурсы: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firstLine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Образовательное учреждение в соответствии со штатным расписанием укомплектован</w:t>
            </w:r>
            <w:r>
              <w:rPr>
                <w:szCs w:val="28"/>
              </w:rPr>
              <w:t>о</w:t>
            </w:r>
            <w:r w:rsidRPr="00D65BE0">
              <w:rPr>
                <w:szCs w:val="28"/>
              </w:rPr>
              <w:t xml:space="preserve"> педагогическими кадрами на 100 %, их количество - 19 человек.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педагог - психолог-1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воспитатели возрастных групп – 8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учитель-дефектолог - 4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учитель-логопед - 4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музыкальные руководители – 1</w:t>
            </w:r>
          </w:p>
          <w:p w:rsidR="009C583F" w:rsidRPr="00D65BE0" w:rsidRDefault="009C583F" w:rsidP="00A83528">
            <w:pPr>
              <w:tabs>
                <w:tab w:val="left" w:pos="1140"/>
              </w:tabs>
              <w:ind w:left="570"/>
              <w:jc w:val="both"/>
              <w:rPr>
                <w:szCs w:val="28"/>
              </w:rPr>
            </w:pPr>
            <w:r w:rsidRPr="00D65BE0">
              <w:rPr>
                <w:szCs w:val="28"/>
              </w:rPr>
              <w:t>инструктор по физической культуре - 1</w:t>
            </w:r>
          </w:p>
          <w:p w:rsidR="009C583F" w:rsidRPr="00D65BE0" w:rsidRDefault="009C583F" w:rsidP="00A83528">
            <w:pPr>
              <w:jc w:val="both"/>
              <w:rPr>
                <w:color w:val="000000"/>
                <w:szCs w:val="28"/>
              </w:rPr>
            </w:pPr>
            <w:r w:rsidRPr="00D65BE0">
              <w:rPr>
                <w:color w:val="000000"/>
                <w:szCs w:val="28"/>
              </w:rPr>
              <w:lastRenderedPageBreak/>
              <w:t>Из них:</w:t>
            </w:r>
          </w:p>
          <w:p w:rsidR="009C583F" w:rsidRPr="00D65BE0" w:rsidRDefault="009C583F" w:rsidP="00A83528">
            <w:pPr>
              <w:jc w:val="both"/>
              <w:rPr>
                <w:color w:val="000000"/>
                <w:szCs w:val="28"/>
              </w:rPr>
            </w:pPr>
            <w:r w:rsidRPr="00D65BE0">
              <w:rPr>
                <w:color w:val="000000"/>
                <w:szCs w:val="28"/>
              </w:rPr>
              <w:t>имеют высшее образование: 10 чел. (52,6 %);</w:t>
            </w:r>
          </w:p>
          <w:p w:rsidR="009C583F" w:rsidRPr="00D65BE0" w:rsidRDefault="009C583F" w:rsidP="00A83528">
            <w:pPr>
              <w:jc w:val="both"/>
              <w:rPr>
                <w:color w:val="000000"/>
                <w:szCs w:val="28"/>
              </w:rPr>
            </w:pPr>
            <w:r w:rsidRPr="00D65BE0">
              <w:rPr>
                <w:color w:val="000000"/>
                <w:szCs w:val="28"/>
              </w:rPr>
              <w:t>высшей категории нет</w:t>
            </w:r>
          </w:p>
          <w:p w:rsidR="009C583F" w:rsidRPr="00D65BE0" w:rsidRDefault="009C583F" w:rsidP="00A83528">
            <w:pPr>
              <w:jc w:val="both"/>
              <w:rPr>
                <w:color w:val="000000"/>
                <w:szCs w:val="28"/>
              </w:rPr>
            </w:pPr>
            <w:r w:rsidRPr="00D65BE0">
              <w:rPr>
                <w:color w:val="000000"/>
                <w:szCs w:val="28"/>
              </w:rPr>
              <w:t>имеют первую квалификационную категорию: 5 чел. (26,32%);</w:t>
            </w:r>
          </w:p>
          <w:p w:rsidR="009C583F" w:rsidRPr="00D65BE0" w:rsidRDefault="009C583F" w:rsidP="00A83528">
            <w:pPr>
              <w:jc w:val="both"/>
              <w:rPr>
                <w:color w:val="000000"/>
                <w:szCs w:val="28"/>
              </w:rPr>
            </w:pPr>
            <w:r w:rsidRPr="00D65BE0">
              <w:rPr>
                <w:color w:val="000000"/>
                <w:szCs w:val="28"/>
              </w:rPr>
              <w:t>- прошли аттестацию на подтверждение соответствия занимаемой должности – 12 чел.</w:t>
            </w:r>
          </w:p>
          <w:p w:rsidR="009C583F" w:rsidRPr="00D65BE0" w:rsidRDefault="009C583F" w:rsidP="00A83528">
            <w:pPr>
              <w:jc w:val="both"/>
              <w:rPr>
                <w:szCs w:val="28"/>
              </w:rPr>
            </w:pPr>
            <w:r w:rsidRPr="00D65BE0">
              <w:rPr>
                <w:szCs w:val="28"/>
              </w:rPr>
              <w:t xml:space="preserve"> Средний возраст педагогов – 40 лет.</w:t>
            </w:r>
          </w:p>
          <w:p w:rsidR="009C583F" w:rsidRDefault="00B06154" w:rsidP="00A8352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583F">
              <w:rPr>
                <w:szCs w:val="28"/>
              </w:rPr>
              <w:t xml:space="preserve">) Материально-технические ресурсы: </w:t>
            </w:r>
            <w:r w:rsidR="009C583F" w:rsidRPr="003A3CAA">
              <w:rPr>
                <w:szCs w:val="28"/>
              </w:rPr>
              <w:t xml:space="preserve">В Учреждении оборудованы 4 групповые комнаты, 3 спальни, спортивный и музыкальный зал совмещены, кабинеты учителей – логопедов, учителей - дефектологов - 4, музыкального руководителя – 1, кабинет педагога – психолога </w:t>
            </w:r>
            <w:r w:rsidR="009C583F">
              <w:rPr>
                <w:szCs w:val="28"/>
              </w:rPr>
              <w:t xml:space="preserve">– 1. Групповые комнаты и кабинеты специалистов оборудованы специализированными пособиями и научно-методической литературой. </w:t>
            </w:r>
          </w:p>
          <w:p w:rsidR="009C583F" w:rsidRDefault="009C583F" w:rsidP="00A8352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3CAA">
              <w:rPr>
                <w:szCs w:val="28"/>
              </w:rPr>
              <w:t>тандартные: пищеблок, прачечная, сушильная, медицинский кабинет, изолятор, процедурная, кабинет заведующего – 1, кастелянная, кабинет завхоза, кабинет старшего воспитателя.</w:t>
            </w:r>
            <w:r>
              <w:rPr>
                <w:szCs w:val="28"/>
              </w:rPr>
              <w:t xml:space="preserve"> </w:t>
            </w:r>
          </w:p>
          <w:p w:rsidR="009C583F" w:rsidRDefault="009C583F" w:rsidP="00A8352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A3CAA">
              <w:rPr>
                <w:szCs w:val="28"/>
              </w:rPr>
              <w:t>Помещения Учреждения оснащены с учетом приоритетного направления деятельности учреждения оборудованием:</w:t>
            </w:r>
            <w:r>
              <w:rPr>
                <w:szCs w:val="28"/>
              </w:rPr>
              <w:t xml:space="preserve"> </w:t>
            </w:r>
            <w:r w:rsidRPr="003A3CAA">
              <w:rPr>
                <w:szCs w:val="28"/>
              </w:rPr>
              <w:t xml:space="preserve">Пандус </w:t>
            </w:r>
            <w:r>
              <w:rPr>
                <w:szCs w:val="28"/>
              </w:rPr>
              <w:t>–</w:t>
            </w:r>
            <w:r w:rsidRPr="003A3CAA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>Кресло-коляска для детей с нарушениями опорно-двигательного аппарата – 2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>Детские ходунки – 2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>Сидение для туалета для детей с нарушениями опорно-двигательного аппарата – 1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 xml:space="preserve">Компьютер – </w:t>
            </w:r>
            <w:r>
              <w:rPr>
                <w:szCs w:val="28"/>
              </w:rPr>
              <w:t xml:space="preserve">2 (1 в кабинете заведующего, 1 у заместителя заведующего по безопасности), ноутбуки 2 (1 – у и.о. старшего воспитателя, 1 у заведующего хозяйством), </w:t>
            </w:r>
            <w:r w:rsidRPr="003A3CAA">
              <w:rPr>
                <w:szCs w:val="28"/>
              </w:rPr>
              <w:t>Многофункциональные устройства</w:t>
            </w:r>
            <w:r>
              <w:rPr>
                <w:szCs w:val="28"/>
              </w:rPr>
              <w:t xml:space="preserve"> с черно-белой печатью</w:t>
            </w:r>
            <w:r w:rsidRPr="003A3CAA">
              <w:rPr>
                <w:szCs w:val="28"/>
              </w:rPr>
              <w:t xml:space="preserve"> – 4</w:t>
            </w:r>
            <w:r>
              <w:rPr>
                <w:szCs w:val="28"/>
              </w:rPr>
              <w:t xml:space="preserve"> М</w:t>
            </w:r>
            <w:r w:rsidRPr="003A3CAA">
              <w:rPr>
                <w:szCs w:val="28"/>
              </w:rPr>
              <w:t>агнитофоны – 5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>Телевизор – 3</w:t>
            </w:r>
            <w:r>
              <w:rPr>
                <w:szCs w:val="28"/>
              </w:rPr>
              <w:t xml:space="preserve">, </w:t>
            </w:r>
            <w:r w:rsidRPr="003A3CAA">
              <w:rPr>
                <w:szCs w:val="28"/>
              </w:rPr>
              <w:t xml:space="preserve">Мультимедийный проектор 1 </w:t>
            </w:r>
          </w:p>
          <w:p w:rsidR="009C583F" w:rsidRPr="003A3CAA" w:rsidRDefault="009C583F" w:rsidP="00A8352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прогулочных площадок: </w:t>
            </w:r>
            <w:r>
              <w:t xml:space="preserve">4 площадки, 4 веранды, 4 песочницы, 4 скамейки, 6 качелей, 1 горка, 1 детский столик, 3 домика в соответствии с </w:t>
            </w:r>
            <w:r w:rsidRPr="00D13BDE">
              <w:t>СанПиН</w:t>
            </w:r>
          </w:p>
          <w:p w:rsidR="009C583F" w:rsidRPr="00356E89" w:rsidRDefault="00B06154" w:rsidP="00A8352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C583F">
              <w:rPr>
                <w:szCs w:val="28"/>
              </w:rPr>
              <w:t xml:space="preserve">) Информационные ресурсы: Газета «Ухта», Газета </w:t>
            </w:r>
            <w:r w:rsidR="009C583F">
              <w:rPr>
                <w:szCs w:val="28"/>
                <w:lang w:val="en-US"/>
              </w:rPr>
              <w:t>Pro</w:t>
            </w:r>
            <w:r w:rsidR="009C583F" w:rsidRPr="00356E89">
              <w:rPr>
                <w:szCs w:val="28"/>
              </w:rPr>
              <w:t xml:space="preserve"> </w:t>
            </w:r>
            <w:r w:rsidR="009C583F">
              <w:rPr>
                <w:szCs w:val="28"/>
              </w:rPr>
              <w:t xml:space="preserve">ГОРОД, Газета НЭП, МУП «Ухтинское телевидение», Корпоративное телевидение Ухтинского городского технического университета «Планета новостей», сайт </w:t>
            </w:r>
            <w:r w:rsidR="009C583F">
              <w:rPr>
                <w:szCs w:val="28"/>
                <w:lang w:val="en-US"/>
              </w:rPr>
              <w:t>ds</w:t>
            </w:r>
            <w:r w:rsidR="009C583F" w:rsidRPr="009B2922">
              <w:rPr>
                <w:szCs w:val="28"/>
              </w:rPr>
              <w:t>103-</w:t>
            </w:r>
            <w:r w:rsidR="009C583F">
              <w:rPr>
                <w:szCs w:val="28"/>
                <w:lang w:val="en-US"/>
              </w:rPr>
              <w:t>ukhta</w:t>
            </w:r>
            <w:r w:rsidR="009C583F">
              <w:rPr>
                <w:szCs w:val="28"/>
              </w:rPr>
              <w:t>.</w:t>
            </w:r>
            <w:r w:rsidR="009C583F">
              <w:rPr>
                <w:szCs w:val="28"/>
                <w:lang w:val="en-US"/>
              </w:rPr>
              <w:t>ru</w:t>
            </w:r>
          </w:p>
          <w:p w:rsidR="009C583F" w:rsidRDefault="00B06154" w:rsidP="00A8352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C583F">
              <w:rPr>
                <w:szCs w:val="28"/>
              </w:rPr>
              <w:t>) Инфраструктурные ресурсы:</w:t>
            </w:r>
          </w:p>
          <w:p w:rsidR="009C583F" w:rsidRDefault="009C583F" w:rsidP="00A83528">
            <w:pPr>
              <w:ind w:firstLine="709"/>
              <w:jc w:val="both"/>
              <w:rPr>
                <w:szCs w:val="28"/>
              </w:rPr>
            </w:pPr>
            <w:r w:rsidRPr="00516E73">
              <w:rPr>
                <w:szCs w:val="28"/>
              </w:rPr>
              <w:t xml:space="preserve">Рядом с </w:t>
            </w:r>
            <w:r>
              <w:rPr>
                <w:szCs w:val="28"/>
              </w:rPr>
              <w:t>Учреждением</w:t>
            </w:r>
            <w:r w:rsidRPr="00516E73">
              <w:rPr>
                <w:szCs w:val="28"/>
              </w:rPr>
              <w:t xml:space="preserve"> находится </w:t>
            </w:r>
            <w:r>
              <w:rPr>
                <w:szCs w:val="28"/>
              </w:rPr>
              <w:t xml:space="preserve">большое количество объектов, и организаций, с которыми детский сад тесно сотрудничает: 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 w:rsidRPr="001E5339">
              <w:rPr>
                <w:szCs w:val="28"/>
              </w:rPr>
              <w:t>Центр детского и юношеского творчества</w:t>
            </w:r>
            <w:r>
              <w:rPr>
                <w:szCs w:val="28"/>
              </w:rPr>
              <w:t xml:space="preserve"> </w:t>
            </w:r>
            <w:r w:rsidRPr="00A6446C">
              <w:t>Формы сотрудничества</w:t>
            </w:r>
            <w:r>
              <w:t>:</w:t>
            </w:r>
            <w:r w:rsidRPr="00D27ED2">
              <w:t xml:space="preserve"> Посещение концертов, конкурсов, выставок</w:t>
            </w:r>
            <w:r>
              <w:t>, участие в конкурсах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 xml:space="preserve">Детская художественная школа </w:t>
            </w:r>
            <w:r w:rsidRPr="00A6446C">
              <w:t>Формы сотрудничества</w:t>
            </w:r>
            <w:r w:rsidRPr="00D27ED2">
              <w:t xml:space="preserve"> Посещение </w:t>
            </w:r>
            <w:r>
              <w:t>выставок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>ГБУЗ РК «Ухтинская городская поликлинника»</w:t>
            </w:r>
            <w:r w:rsidRPr="00D27ED2">
              <w:t xml:space="preserve">, </w:t>
            </w:r>
            <w:r>
              <w:t xml:space="preserve">«Ухтинская </w:t>
            </w:r>
            <w:r w:rsidRPr="00D27ED2">
              <w:t xml:space="preserve">детская </w:t>
            </w:r>
            <w:r>
              <w:t xml:space="preserve">больница» </w:t>
            </w:r>
            <w:r w:rsidRPr="00A6446C">
              <w:t>Формы сотрудничества</w:t>
            </w:r>
            <w:r w:rsidRPr="00D27ED2">
              <w:t xml:space="preserve"> Вакцинация воспитанников ДОУ</w:t>
            </w:r>
            <w:r>
              <w:t xml:space="preserve"> </w:t>
            </w:r>
            <w:r w:rsidRPr="00D27ED2">
              <w:t xml:space="preserve">Приглашение специалистов на родительские </w:t>
            </w:r>
            <w:r w:rsidRPr="00D27ED2">
              <w:lastRenderedPageBreak/>
              <w:t>собрания, заседания семейного клуба.</w:t>
            </w:r>
            <w:r>
              <w:t xml:space="preserve"> </w:t>
            </w:r>
            <w:r w:rsidRPr="00D27ED2">
              <w:t>Просветительская работа с родителями детей, не посещающих дошкольные учреждения (Размещение информации на стенде по работе с неорганизованными детьми)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 xml:space="preserve">ГИБДД Ухты </w:t>
            </w:r>
            <w:r w:rsidRPr="00A6446C">
              <w:t>Формы сотрудничества</w:t>
            </w:r>
            <w:r w:rsidRPr="00D27ED2">
              <w:t xml:space="preserve"> Профилактическая работа по сохранению жизни и здоровья детей с сотрудниками ДОУ, детьми и родителями.</w:t>
            </w:r>
            <w:r>
              <w:t xml:space="preserve"> </w:t>
            </w:r>
            <w:r w:rsidRPr="00D27ED2">
              <w:t>Проведение экскурсий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>МУ «Центральная библиотека» г Ухты</w:t>
            </w:r>
            <w:r w:rsidRPr="00A6446C">
              <w:t xml:space="preserve"> Формы сотрудничества</w:t>
            </w:r>
            <w:r w:rsidRPr="00D27ED2">
              <w:t xml:space="preserve"> Праздники, развлекательные программы, игры, экскурсии организованные специалистами библиотеки</w:t>
            </w:r>
            <w:r>
              <w:t>, конкурсы.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>МУ «И</w:t>
            </w:r>
            <w:r w:rsidRPr="00D27ED2">
              <w:t>сторико-краеведческий музей</w:t>
            </w:r>
            <w:r>
              <w:t xml:space="preserve">» </w:t>
            </w:r>
            <w:r w:rsidRPr="00A6446C">
              <w:t>Формы сотрудничества</w:t>
            </w:r>
            <w:r>
              <w:t xml:space="preserve"> Проведение, экскурсий, бесед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t xml:space="preserve">МУ«Объединенный центр народной культуры» «МОГО Ухта» </w:t>
            </w:r>
            <w:r w:rsidRPr="00A6446C">
              <w:t>Формы сотрудничества</w:t>
            </w:r>
            <w:r w:rsidRPr="00D27ED2">
              <w:t xml:space="preserve"> Организация совместных мероприятий (бесед</w:t>
            </w:r>
            <w:r>
              <w:t>ы, экскурсии, развлечения</w:t>
            </w:r>
            <w:r w:rsidRPr="00D27ED2">
              <w:t>)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  <w:rPr>
                <w:szCs w:val="28"/>
              </w:rPr>
            </w:pPr>
            <w:r>
              <w:t xml:space="preserve">Центральная </w:t>
            </w:r>
            <w:r w:rsidRPr="00D27ED2">
              <w:t>Психолого-медико-педагогическая комиссия</w:t>
            </w:r>
            <w:r>
              <w:t xml:space="preserve"> </w:t>
            </w:r>
            <w:r w:rsidRPr="00A6446C">
              <w:t>Формы сотрудничества</w:t>
            </w:r>
            <w:r w:rsidRPr="00D27ED2">
              <w:t xml:space="preserve"> Разработка рекомендации, исходя из категори</w:t>
            </w:r>
            <w:r>
              <w:t>и детей</w:t>
            </w:r>
            <w:r w:rsidRPr="001E5339">
              <w:rPr>
                <w:szCs w:val="28"/>
              </w:rPr>
              <w:t xml:space="preserve"> </w:t>
            </w:r>
            <w:r>
              <w:rPr>
                <w:szCs w:val="28"/>
              </w:rPr>
              <w:t>с ОВЗ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 w:rsidRPr="001E5339">
              <w:rPr>
                <w:szCs w:val="28"/>
              </w:rPr>
              <w:t>МОУ СОШ № 10, МОУ СОШ №2</w:t>
            </w:r>
            <w:r>
              <w:t xml:space="preserve"> </w:t>
            </w:r>
            <w:r w:rsidRPr="00A6446C">
              <w:t>Формы сотрудничества</w:t>
            </w:r>
            <w:r>
              <w:t xml:space="preserve"> Организация экскурсий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rPr>
                <w:szCs w:val="28"/>
              </w:rPr>
              <w:t>Г</w:t>
            </w:r>
            <w:r w:rsidRPr="00061B05">
              <w:rPr>
                <w:szCs w:val="28"/>
              </w:rPr>
              <w:t>ородской парк культуры и отдыха, детский парк</w:t>
            </w:r>
            <w:r>
              <w:t xml:space="preserve"> </w:t>
            </w:r>
            <w:r w:rsidRPr="00A6446C">
              <w:t>Формы сотрудничества</w:t>
            </w:r>
            <w:r>
              <w:t xml:space="preserve"> Организация экскурсий, праздников, наблюдений, бесед, занятий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rPr>
                <w:szCs w:val="28"/>
              </w:rPr>
              <w:t>Памятные места: Мемориал Вечный огонь, памятник Пушкину А.С.</w:t>
            </w:r>
            <w:r>
              <w:t xml:space="preserve"> </w:t>
            </w:r>
            <w:r w:rsidRPr="00A6446C">
              <w:t>Формы сотрудничества</w:t>
            </w:r>
            <w:r>
              <w:t xml:space="preserve"> Организация экскурсий и памятных мероприятий</w:t>
            </w:r>
          </w:p>
          <w:p w:rsidR="009C583F" w:rsidRDefault="009C583F" w:rsidP="00A83528">
            <w:pPr>
              <w:numPr>
                <w:ilvl w:val="0"/>
                <w:numId w:val="24"/>
              </w:numPr>
              <w:jc w:val="both"/>
            </w:pPr>
            <w:r>
              <w:rPr>
                <w:szCs w:val="28"/>
              </w:rPr>
              <w:t>ГБУЗ РК «Ухтинская городская физиотерапевтическая поликлиника»</w:t>
            </w:r>
            <w:r>
              <w:t xml:space="preserve">. </w:t>
            </w:r>
            <w:r w:rsidRPr="00A6446C">
              <w:t>Формы сотрудничества</w:t>
            </w:r>
            <w:r>
              <w:t xml:space="preserve"> Реабилитационные процедуры</w:t>
            </w:r>
          </w:p>
          <w:p w:rsidR="009C583F" w:rsidRPr="00E15A2C" w:rsidRDefault="00274CF9" w:rsidP="00A83528">
            <w:pPr>
              <w:numPr>
                <w:ilvl w:val="0"/>
                <w:numId w:val="24"/>
              </w:numPr>
              <w:jc w:val="both"/>
            </w:pPr>
            <w:r>
              <w:t xml:space="preserve"> </w:t>
            </w:r>
            <w:r w:rsidR="009C583F">
              <w:t>«Центр по предоставлению государственных услуг в сфере социальной защиты населения города Ухты»</w:t>
            </w:r>
            <w:r w:rsidR="009C583F" w:rsidRPr="00A6446C">
              <w:t xml:space="preserve"> Формы сотрудничества</w:t>
            </w:r>
            <w:r w:rsidR="009C583F">
              <w:t>: обмен опытом, круглые столы, семинары, корференции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3435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10</w:t>
            </w:r>
            <w:r w:rsidRPr="00343563">
              <w:rPr>
                <w:b/>
                <w:sz w:val="24"/>
                <w:szCs w:val="24"/>
              </w:rPr>
              <w:t>. Управление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3563">
              <w:rPr>
                <w:b/>
                <w:sz w:val="24"/>
                <w:szCs w:val="24"/>
              </w:rPr>
              <w:t>Проект</w:t>
            </w:r>
            <w:r>
              <w:rPr>
                <w:b/>
                <w:sz w:val="24"/>
                <w:szCs w:val="24"/>
              </w:rPr>
              <w:t>ом</w:t>
            </w:r>
          </w:p>
          <w:p w:rsidR="009C583F" w:rsidRPr="004F189C" w:rsidRDefault="009C583F" w:rsidP="00A83528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885" w:type="dxa"/>
            <w:shd w:val="clear" w:color="auto" w:fill="auto"/>
          </w:tcPr>
          <w:p w:rsidR="009C583F" w:rsidRPr="009C583F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Проектом, взаимодействие с соисполнителями будет обеспечиваться координационным советом в составе: Костраба Д.А. заведующий МДОУ, Чеблокова О. В. и. о старшего воспитателя, учитель – логопед, Марченко Д.Г. учитель – дефектолог, председатель ПМПК, Марченкова Е.В. педагог – психолог, Метеньканич Е.Б., учитель – логопед, Кирилова Н.А., заведующий хозяйством, Сидякина А.В., заместитель заведующего по безопасности. Новикова М.А, воспитатель, Хаустова К.В., медсестра. Пономарева О.В., врач-педиатр, </w:t>
            </w:r>
          </w:p>
          <w:p w:rsidR="009C583F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FD6024">
              <w:rPr>
                <w:sz w:val="24"/>
                <w:szCs w:val="24"/>
              </w:rPr>
              <w:t>Координация деятельности и взаимодействие с соисполнителями мероприятий Проекта</w:t>
            </w:r>
            <w:r>
              <w:rPr>
                <w:sz w:val="24"/>
                <w:szCs w:val="24"/>
              </w:rPr>
              <w:t xml:space="preserve"> возлагается на координационный совет. </w:t>
            </w:r>
          </w:p>
          <w:p w:rsidR="009C583F" w:rsidRPr="00FD6024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FD6024">
              <w:rPr>
                <w:sz w:val="24"/>
                <w:szCs w:val="24"/>
              </w:rPr>
              <w:t>Взаимодействие с целевой группой Проекта</w:t>
            </w:r>
            <w:r>
              <w:rPr>
                <w:sz w:val="24"/>
                <w:szCs w:val="24"/>
              </w:rPr>
              <w:t xml:space="preserve"> будет осуществляться воспитателями (8 человек), учителями – дефектологами (4 человека), учителями – логопедами (4 человека), педагогом - психологом (1 человек), инструктором по физическому воспитанию (1 человек), музыкальным руководителем (1 человек), а также координационным советом.</w:t>
            </w:r>
          </w:p>
          <w:p w:rsidR="009C583F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уровней развития дошкольников с ОВЗ будет проводиться дважды в год в сентябре и апреле по специально разработанным картам развития, проводится всем педагогическим составом МДОУ, кроме того запланировано анкетирование родителей трижды в год.</w:t>
            </w:r>
          </w:p>
          <w:p w:rsidR="009C583F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8"/>
              </w:rPr>
            </w:pPr>
            <w:r w:rsidRPr="007648DC">
              <w:rPr>
                <w:sz w:val="24"/>
                <w:szCs w:val="28"/>
              </w:rPr>
              <w:t>Контроль целевого и эффективного использования финансовых средств и ресурсов, используемых на приобретение видов оборудования, ложится на координационный совет.</w:t>
            </w:r>
          </w:p>
          <w:p w:rsidR="009C583F" w:rsidRPr="00B06154" w:rsidRDefault="009C583F" w:rsidP="00B06154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9F2C77">
              <w:rPr>
                <w:sz w:val="24"/>
                <w:szCs w:val="24"/>
              </w:rPr>
              <w:t>Контроль реализации мероприятий Проекта</w:t>
            </w:r>
            <w:r>
              <w:rPr>
                <w:sz w:val="24"/>
                <w:szCs w:val="24"/>
              </w:rPr>
              <w:t xml:space="preserve"> и разработка предложений по внедрению в практику полученных результатов возлагается на координационный совет. Силами Совета, а так же педагогов МДОУ на рефлексивном (завершающем) этапе Проекта запланировано проведение обучающих семинаров, педагогических площадок на региональном уровне. А также выпуск методического пособия и публикаций в СМИ </w:t>
            </w: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Pr="00B06154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343563">
              <w:rPr>
                <w:b/>
                <w:sz w:val="24"/>
                <w:szCs w:val="24"/>
              </w:rPr>
              <w:lastRenderedPageBreak/>
              <w:t>2.1</w:t>
            </w:r>
            <w:r>
              <w:rPr>
                <w:b/>
                <w:sz w:val="24"/>
                <w:szCs w:val="24"/>
              </w:rPr>
              <w:t>1</w:t>
            </w:r>
            <w:r w:rsidRPr="00343563">
              <w:rPr>
                <w:b/>
                <w:sz w:val="24"/>
                <w:szCs w:val="24"/>
              </w:rPr>
              <w:t xml:space="preserve">. </w:t>
            </w:r>
            <w:r w:rsidRPr="00B06154">
              <w:rPr>
                <w:b/>
                <w:sz w:val="24"/>
                <w:szCs w:val="24"/>
              </w:rPr>
              <w:t xml:space="preserve">Опыт заявителя </w:t>
            </w:r>
          </w:p>
          <w:p w:rsidR="009C583F" w:rsidRPr="004F189C" w:rsidRDefault="009C583F" w:rsidP="00B06154">
            <w:pPr>
              <w:pStyle w:val="Iauiue"/>
              <w:widowControl/>
              <w:rPr>
                <w:sz w:val="24"/>
                <w:szCs w:val="24"/>
              </w:rPr>
            </w:pPr>
            <w:r w:rsidRPr="00B06154">
              <w:rPr>
                <w:b/>
                <w:sz w:val="24"/>
                <w:szCs w:val="24"/>
              </w:rPr>
              <w:t xml:space="preserve">по реализации проектов и программ поддержки детей </w:t>
            </w:r>
            <w:r w:rsidR="00B06154">
              <w:rPr>
                <w:b/>
                <w:sz w:val="24"/>
                <w:szCs w:val="24"/>
              </w:rPr>
              <w:t>с ОВЗ и детей - инвалидов</w:t>
            </w:r>
          </w:p>
        </w:tc>
        <w:tc>
          <w:tcPr>
            <w:tcW w:w="10885" w:type="dxa"/>
            <w:shd w:val="clear" w:color="auto" w:fill="auto"/>
          </w:tcPr>
          <w:p w:rsidR="009C583F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МДОУ «Детский сад № 103» с 16 июля 2003 года постановлением Главы МО города Ухты № 741 перепрофилирован в дошкольное учреждение компенсирующего вида. С того времени Учреждение оказывает образовательные услуги дошкольникам, имеющим задержку психического развития, дошкольникам со сложным дефектом развития и комплексную поддержку семьям, имеющим детей - инвалидов и детей с ОВЗ. </w:t>
            </w:r>
          </w:p>
          <w:p w:rsidR="009C583F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грантовом конкурсе участвуем впервые. </w:t>
            </w:r>
          </w:p>
          <w:p w:rsidR="009C583F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 2014 года в Учреждении реализуются проекты:</w:t>
            </w:r>
          </w:p>
          <w:p w:rsidR="009C583F" w:rsidRPr="0081392C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 w:rsidRPr="0081392C">
              <w:rPr>
                <w:szCs w:val="28"/>
              </w:rPr>
              <w:t>Проект «Создание системы управления качеством образования дошкольников с задержкой психического развития и ограниченными возможностями здоровья»</w:t>
            </w:r>
          </w:p>
          <w:p w:rsidR="009C583F" w:rsidRPr="0081392C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 w:rsidRPr="0081392C">
              <w:rPr>
                <w:szCs w:val="28"/>
              </w:rPr>
              <w:t>Проект «Создание условий для эффективного участия всех субъектов в управлении качеством коррекционно-образовательного процесса и здоровьесбережения детей</w:t>
            </w:r>
            <w:r>
              <w:rPr>
                <w:szCs w:val="28"/>
              </w:rPr>
              <w:t>, имеющих ОВЗ</w:t>
            </w:r>
            <w:r w:rsidRPr="0081392C">
              <w:rPr>
                <w:szCs w:val="28"/>
              </w:rPr>
              <w:t>».</w:t>
            </w:r>
          </w:p>
          <w:p w:rsidR="009C583F" w:rsidRPr="0081392C" w:rsidRDefault="009C583F" w:rsidP="00A83528">
            <w:pPr>
              <w:pStyle w:val="ad"/>
              <w:tabs>
                <w:tab w:val="left" w:pos="2370"/>
              </w:tabs>
              <w:ind w:left="0"/>
              <w:jc w:val="both"/>
              <w:rPr>
                <w:szCs w:val="28"/>
              </w:rPr>
            </w:pPr>
            <w:r w:rsidRPr="0081392C">
              <w:rPr>
                <w:szCs w:val="28"/>
              </w:rPr>
              <w:t>Проект «Создание системы консультирования и сопровождения родителей воспитанников</w:t>
            </w:r>
            <w:r>
              <w:rPr>
                <w:szCs w:val="28"/>
              </w:rPr>
              <w:t xml:space="preserve"> с ОВЗ</w:t>
            </w:r>
            <w:r w:rsidRPr="0081392C">
              <w:rPr>
                <w:szCs w:val="28"/>
              </w:rPr>
              <w:t>»</w:t>
            </w:r>
          </w:p>
          <w:p w:rsidR="009C583F" w:rsidRPr="0081392C" w:rsidRDefault="009C583F" w:rsidP="00A83528">
            <w:pPr>
              <w:tabs>
                <w:tab w:val="left" w:pos="2370"/>
              </w:tabs>
              <w:jc w:val="both"/>
              <w:rPr>
                <w:szCs w:val="28"/>
              </w:rPr>
            </w:pPr>
            <w:r w:rsidRPr="0081392C">
              <w:rPr>
                <w:szCs w:val="28"/>
              </w:rPr>
              <w:t>Проект «Совершенствование стратегии и тактики построения предметно-пространственной развивающей среды детского сада</w:t>
            </w:r>
            <w:r>
              <w:rPr>
                <w:szCs w:val="28"/>
              </w:rPr>
              <w:t xml:space="preserve"> компенсирующего вида</w:t>
            </w:r>
            <w:r w:rsidRPr="0081392C">
              <w:rPr>
                <w:szCs w:val="28"/>
              </w:rPr>
              <w:t>»</w:t>
            </w:r>
          </w:p>
          <w:p w:rsidR="009C583F" w:rsidRPr="00F74623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9C583F" w:rsidRPr="004F189C" w:rsidTr="00A83528">
        <w:tc>
          <w:tcPr>
            <w:tcW w:w="4219" w:type="dxa"/>
            <w:shd w:val="clear" w:color="auto" w:fill="auto"/>
          </w:tcPr>
          <w:p w:rsidR="009C583F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="00B0615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Интернет-сайт заявителя</w:t>
            </w:r>
          </w:p>
          <w:p w:rsidR="009C583F" w:rsidRPr="00343563" w:rsidRDefault="009C583F" w:rsidP="00A83528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885" w:type="dxa"/>
            <w:shd w:val="clear" w:color="auto" w:fill="auto"/>
          </w:tcPr>
          <w:p w:rsidR="009C583F" w:rsidRPr="00F74623" w:rsidRDefault="009C583F" w:rsidP="00A83528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B51F16">
              <w:rPr>
                <w:sz w:val="24"/>
                <w:szCs w:val="28"/>
              </w:rPr>
              <w:t xml:space="preserve">сайт </w:t>
            </w:r>
            <w:r w:rsidRPr="00B51F16">
              <w:rPr>
                <w:sz w:val="24"/>
                <w:szCs w:val="28"/>
                <w:lang w:val="en-US"/>
              </w:rPr>
              <w:t>ds</w:t>
            </w:r>
            <w:r w:rsidRPr="00B51F16">
              <w:rPr>
                <w:sz w:val="24"/>
                <w:szCs w:val="28"/>
              </w:rPr>
              <w:t>103-</w:t>
            </w:r>
            <w:r w:rsidRPr="00B51F16">
              <w:rPr>
                <w:sz w:val="24"/>
                <w:szCs w:val="28"/>
                <w:lang w:val="en-US"/>
              </w:rPr>
              <w:t>ukhta</w:t>
            </w:r>
            <w:r w:rsidRPr="00B51F16">
              <w:rPr>
                <w:sz w:val="24"/>
                <w:szCs w:val="28"/>
              </w:rPr>
              <w:t>.</w:t>
            </w:r>
            <w:r w:rsidRPr="00B51F16">
              <w:rPr>
                <w:sz w:val="24"/>
                <w:szCs w:val="28"/>
                <w:lang w:val="en-US"/>
              </w:rPr>
              <w:t>ru</w:t>
            </w:r>
          </w:p>
        </w:tc>
      </w:tr>
    </w:tbl>
    <w:p w:rsidR="009C583F" w:rsidRDefault="009C583F" w:rsidP="009C583F">
      <w:pPr>
        <w:jc w:val="center"/>
      </w:pPr>
    </w:p>
    <w:p w:rsidR="009C583F" w:rsidRDefault="009C583F" w:rsidP="00B06154">
      <w:pPr>
        <w:jc w:val="center"/>
      </w:pPr>
      <w:r>
        <w:br w:type="page"/>
      </w:r>
    </w:p>
    <w:sectPr w:rsidR="009C583F" w:rsidSect="00B85D70">
      <w:headerReference w:type="even" r:id="rId9"/>
      <w:headerReference w:type="default" r:id="rId10"/>
      <w:pgSz w:w="16838" w:h="11906" w:orient="landscape"/>
      <w:pgMar w:top="899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FB" w:rsidRDefault="00F807FB" w:rsidP="001F0DF1">
      <w:r>
        <w:separator/>
      </w:r>
    </w:p>
  </w:endnote>
  <w:endnote w:type="continuationSeparator" w:id="1">
    <w:p w:rsidR="00F807FB" w:rsidRDefault="00F807FB" w:rsidP="001F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FB" w:rsidRDefault="00F807FB" w:rsidP="001F0DF1">
      <w:r>
        <w:separator/>
      </w:r>
    </w:p>
  </w:footnote>
  <w:footnote w:type="continuationSeparator" w:id="1">
    <w:p w:rsidR="00F807FB" w:rsidRDefault="00F807FB" w:rsidP="001F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6C" w:rsidRDefault="001F0DF1" w:rsidP="008814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62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46C" w:rsidRDefault="00F807FB" w:rsidP="008814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6C" w:rsidRDefault="001F0DF1" w:rsidP="008814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62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6AC">
      <w:rPr>
        <w:rStyle w:val="a7"/>
        <w:noProof/>
      </w:rPr>
      <w:t>15</w:t>
    </w:r>
    <w:r>
      <w:rPr>
        <w:rStyle w:val="a7"/>
      </w:rPr>
      <w:fldChar w:fldCharType="end"/>
    </w:r>
  </w:p>
  <w:p w:rsidR="00A6446C" w:rsidRDefault="00F807FB" w:rsidP="008814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51"/>
    <w:multiLevelType w:val="hybridMultilevel"/>
    <w:tmpl w:val="2AEC0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B42"/>
    <w:multiLevelType w:val="hybridMultilevel"/>
    <w:tmpl w:val="1EE24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A22"/>
    <w:multiLevelType w:val="hybridMultilevel"/>
    <w:tmpl w:val="73C26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9149A"/>
    <w:multiLevelType w:val="hybridMultilevel"/>
    <w:tmpl w:val="365E4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84707"/>
    <w:multiLevelType w:val="hybridMultilevel"/>
    <w:tmpl w:val="1DBAA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55E14"/>
    <w:multiLevelType w:val="hybridMultilevel"/>
    <w:tmpl w:val="D87A6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971AA"/>
    <w:multiLevelType w:val="hybridMultilevel"/>
    <w:tmpl w:val="673CE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0DA"/>
    <w:multiLevelType w:val="hybridMultilevel"/>
    <w:tmpl w:val="9EB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4625"/>
    <w:multiLevelType w:val="hybridMultilevel"/>
    <w:tmpl w:val="04FEC672"/>
    <w:lvl w:ilvl="0" w:tplc="39643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6E5AD8"/>
    <w:multiLevelType w:val="hybridMultilevel"/>
    <w:tmpl w:val="AE50C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E53AA1"/>
    <w:multiLevelType w:val="hybridMultilevel"/>
    <w:tmpl w:val="D5DE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5801"/>
    <w:multiLevelType w:val="hybridMultilevel"/>
    <w:tmpl w:val="C37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A6A1E"/>
    <w:multiLevelType w:val="hybridMultilevel"/>
    <w:tmpl w:val="F14C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A1336"/>
    <w:multiLevelType w:val="hybridMultilevel"/>
    <w:tmpl w:val="ECD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26D4"/>
    <w:multiLevelType w:val="hybridMultilevel"/>
    <w:tmpl w:val="DEB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D3D03"/>
    <w:multiLevelType w:val="hybridMultilevel"/>
    <w:tmpl w:val="9016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D1867"/>
    <w:multiLevelType w:val="hybridMultilevel"/>
    <w:tmpl w:val="A900D5E4"/>
    <w:lvl w:ilvl="0" w:tplc="45F4ED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8D0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43C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04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86A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E6A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4B9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ABE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2C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80450"/>
    <w:multiLevelType w:val="hybridMultilevel"/>
    <w:tmpl w:val="2D80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B0708"/>
    <w:multiLevelType w:val="hybridMultilevel"/>
    <w:tmpl w:val="39DACFE6"/>
    <w:lvl w:ilvl="0" w:tplc="638672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48D3A6C"/>
    <w:multiLevelType w:val="hybridMultilevel"/>
    <w:tmpl w:val="25708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93E9E"/>
    <w:multiLevelType w:val="hybridMultilevel"/>
    <w:tmpl w:val="2CF2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53A87"/>
    <w:multiLevelType w:val="hybridMultilevel"/>
    <w:tmpl w:val="13D06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F657C3"/>
    <w:multiLevelType w:val="hybridMultilevel"/>
    <w:tmpl w:val="F4E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70DBA"/>
    <w:multiLevelType w:val="hybridMultilevel"/>
    <w:tmpl w:val="9100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6"/>
  </w:num>
  <w:num w:numId="5">
    <w:abstractNumId w:val="21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22"/>
  </w:num>
  <w:num w:numId="14">
    <w:abstractNumId w:val="14"/>
  </w:num>
  <w:num w:numId="15">
    <w:abstractNumId w:val="24"/>
  </w:num>
  <w:num w:numId="16">
    <w:abstractNumId w:val="3"/>
  </w:num>
  <w:num w:numId="17">
    <w:abstractNumId w:val="5"/>
  </w:num>
  <w:num w:numId="18">
    <w:abstractNumId w:val="9"/>
  </w:num>
  <w:num w:numId="19">
    <w:abstractNumId w:val="23"/>
  </w:num>
  <w:num w:numId="20">
    <w:abstractNumId w:val="20"/>
  </w:num>
  <w:num w:numId="21">
    <w:abstractNumId w:val="0"/>
  </w:num>
  <w:num w:numId="22">
    <w:abstractNumId w:val="15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83F"/>
    <w:rsid w:val="000D1A3E"/>
    <w:rsid w:val="001F0DF1"/>
    <w:rsid w:val="00274CF9"/>
    <w:rsid w:val="003C118A"/>
    <w:rsid w:val="00540C2F"/>
    <w:rsid w:val="00586288"/>
    <w:rsid w:val="005B032F"/>
    <w:rsid w:val="005C0082"/>
    <w:rsid w:val="0068033C"/>
    <w:rsid w:val="006B38FE"/>
    <w:rsid w:val="0089008F"/>
    <w:rsid w:val="009C583F"/>
    <w:rsid w:val="00B06154"/>
    <w:rsid w:val="00BB53C0"/>
    <w:rsid w:val="00C43708"/>
    <w:rsid w:val="00E146AC"/>
    <w:rsid w:val="00E45A9E"/>
    <w:rsid w:val="00E75B96"/>
    <w:rsid w:val="00F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5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C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9C583F"/>
    <w:pPr>
      <w:spacing w:line="360" w:lineRule="auto"/>
      <w:ind w:left="-567" w:right="-766" w:firstLine="567"/>
      <w:jc w:val="both"/>
    </w:pPr>
    <w:rPr>
      <w:szCs w:val="20"/>
    </w:rPr>
  </w:style>
  <w:style w:type="paragraph" w:styleId="a5">
    <w:name w:val="header"/>
    <w:basedOn w:val="a"/>
    <w:link w:val="a6"/>
    <w:rsid w:val="009C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583F"/>
  </w:style>
  <w:style w:type="paragraph" w:customStyle="1" w:styleId="ArialNarrow10pt125">
    <w:name w:val="Стиль Arial Narrow 10 pt по ширине Первая строка:  125 см"/>
    <w:basedOn w:val="a"/>
    <w:autoRedefine/>
    <w:rsid w:val="009C583F"/>
    <w:pPr>
      <w:ind w:right="-6" w:firstLine="720"/>
      <w:jc w:val="both"/>
    </w:pPr>
    <w:rPr>
      <w:sz w:val="28"/>
      <w:szCs w:val="28"/>
    </w:rPr>
  </w:style>
  <w:style w:type="paragraph" w:styleId="a8">
    <w:name w:val="Body Text Indent"/>
    <w:basedOn w:val="a"/>
    <w:link w:val="a9"/>
    <w:rsid w:val="009C58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C5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C58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C583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C5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583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C5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C583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C583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9C5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t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5114</Words>
  <Characters>29152</Characters>
  <Application>Microsoft Office Word</Application>
  <DocSecurity>0</DocSecurity>
  <Lines>242</Lines>
  <Paragraphs>68</Paragraphs>
  <ScaleCrop>false</ScaleCrop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леночка</cp:lastModifiedBy>
  <cp:revision>14</cp:revision>
  <dcterms:created xsi:type="dcterms:W3CDTF">2017-01-11T12:46:00Z</dcterms:created>
  <dcterms:modified xsi:type="dcterms:W3CDTF">2019-03-21T16:57:00Z</dcterms:modified>
</cp:coreProperties>
</file>